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AD9" w:rsidRPr="005C5C2C" w:rsidRDefault="00242AD9" w:rsidP="005C5C2C">
      <w:pPr>
        <w:pStyle w:val="11"/>
        <w:spacing w:line="360" w:lineRule="auto"/>
        <w:rPr>
          <w:sz w:val="28"/>
          <w:szCs w:val="28"/>
        </w:rPr>
      </w:pPr>
    </w:p>
    <w:p w:rsidR="00242AD9" w:rsidRPr="005C5C2C" w:rsidRDefault="00242AD9" w:rsidP="005C5C2C">
      <w:pPr>
        <w:pStyle w:val="11"/>
        <w:spacing w:line="360" w:lineRule="auto"/>
        <w:rPr>
          <w:sz w:val="28"/>
          <w:szCs w:val="28"/>
        </w:rPr>
      </w:pPr>
    </w:p>
    <w:p w:rsidR="00242AD9" w:rsidRPr="005C5C2C" w:rsidRDefault="00242AD9" w:rsidP="005C5C2C">
      <w:pPr>
        <w:pStyle w:val="11"/>
        <w:spacing w:line="360" w:lineRule="auto"/>
        <w:rPr>
          <w:sz w:val="28"/>
          <w:szCs w:val="28"/>
        </w:rPr>
      </w:pPr>
    </w:p>
    <w:p w:rsidR="00242AD9" w:rsidRPr="005C5C2C" w:rsidRDefault="00242AD9" w:rsidP="005C5C2C">
      <w:pPr>
        <w:pStyle w:val="11"/>
        <w:spacing w:line="360" w:lineRule="auto"/>
        <w:rPr>
          <w:sz w:val="28"/>
          <w:szCs w:val="28"/>
        </w:rPr>
      </w:pPr>
    </w:p>
    <w:p w:rsidR="00242AD9" w:rsidRPr="005C5C2C" w:rsidRDefault="00242AD9" w:rsidP="005C5C2C">
      <w:pPr>
        <w:pStyle w:val="11"/>
        <w:spacing w:line="360" w:lineRule="auto"/>
        <w:rPr>
          <w:sz w:val="28"/>
          <w:szCs w:val="28"/>
        </w:rPr>
      </w:pPr>
    </w:p>
    <w:p w:rsidR="00242AD9" w:rsidRPr="005C5C2C" w:rsidRDefault="00242AD9" w:rsidP="005C5C2C">
      <w:pPr>
        <w:pStyle w:val="11"/>
        <w:spacing w:line="360" w:lineRule="auto"/>
        <w:rPr>
          <w:sz w:val="28"/>
          <w:szCs w:val="28"/>
        </w:rPr>
      </w:pPr>
    </w:p>
    <w:p w:rsidR="00242AD9" w:rsidRPr="00903236" w:rsidRDefault="00242AD9" w:rsidP="005C5C2C">
      <w:pPr>
        <w:pStyle w:val="11"/>
        <w:spacing w:line="360" w:lineRule="auto"/>
      </w:pPr>
    </w:p>
    <w:p w:rsidR="00450574" w:rsidRPr="00E162E6" w:rsidRDefault="00664F93" w:rsidP="00450574">
      <w:pPr>
        <w:pStyle w:val="11"/>
        <w:spacing w:line="360" w:lineRule="auto"/>
      </w:pPr>
      <w:r>
        <w:t xml:space="preserve">Руководство </w:t>
      </w:r>
      <w:r w:rsidR="00E162E6">
        <w:t xml:space="preserve">пользователя </w:t>
      </w:r>
    </w:p>
    <w:p w:rsidR="00242AD9" w:rsidRPr="0098462C" w:rsidRDefault="00242AD9" w:rsidP="0098462C">
      <w:pPr>
        <w:pStyle w:val="11"/>
        <w:spacing w:line="360" w:lineRule="auto"/>
      </w:pPr>
      <w:r w:rsidRPr="00903236">
        <w:t xml:space="preserve">по </w:t>
      </w:r>
      <w:r w:rsidR="00E162E6">
        <w:t>работе с Программой - анкетой</w:t>
      </w:r>
      <w:r w:rsidR="00450574" w:rsidRPr="00903236">
        <w:t xml:space="preserve"> для </w:t>
      </w:r>
      <w:r w:rsidR="00E162E6">
        <w:t xml:space="preserve">подготовки электронного документа, содержащего отчетность </w:t>
      </w:r>
      <w:r w:rsidR="00E162E6">
        <w:br/>
      </w:r>
      <w:r w:rsidR="00450574" w:rsidRPr="00903236">
        <w:t>МФО, ломбард</w:t>
      </w:r>
      <w:r w:rsidR="00E162E6">
        <w:t>а</w:t>
      </w:r>
      <w:r w:rsidR="00450574" w:rsidRPr="00903236">
        <w:t>, КПК, СКПК, СРО КПК</w:t>
      </w:r>
      <w:r w:rsidR="000E2F25">
        <w:t xml:space="preserve">, </w:t>
      </w:r>
      <w:r w:rsidR="00094A49">
        <w:t>ЖНК, АИФ, УК,</w:t>
      </w:r>
      <w:r w:rsidR="000E2F25">
        <w:t xml:space="preserve"> СД</w:t>
      </w:r>
      <w:r w:rsidR="00094A49">
        <w:t xml:space="preserve"> и НПФ</w:t>
      </w:r>
      <w:r w:rsidR="00450574" w:rsidRPr="00903236">
        <w:t xml:space="preserve"> </w:t>
      </w:r>
      <w:r w:rsidR="00450574">
        <w:t xml:space="preserve">для </w:t>
      </w:r>
      <w:r w:rsidR="00014D02">
        <w:t>его пред</w:t>
      </w:r>
      <w:r w:rsidR="00D8116E">
        <w:t>о</w:t>
      </w:r>
      <w:r w:rsidR="00014D02">
        <w:t xml:space="preserve">ставления </w:t>
      </w:r>
      <w:r w:rsidR="00E162E6">
        <w:t xml:space="preserve"> </w:t>
      </w:r>
      <w:r w:rsidRPr="00903236">
        <w:t xml:space="preserve"> </w:t>
      </w:r>
      <w:r w:rsidR="00450574">
        <w:br/>
      </w:r>
      <w:r w:rsidR="00903236" w:rsidRPr="00903236">
        <w:t xml:space="preserve">в Банк России </w:t>
      </w:r>
      <w:r w:rsidR="00450574">
        <w:t xml:space="preserve">через </w:t>
      </w:r>
      <w:r w:rsidRPr="005C5C2C">
        <w:t>Личн</w:t>
      </w:r>
      <w:r w:rsidR="00450574">
        <w:t xml:space="preserve">ый </w:t>
      </w:r>
      <w:r w:rsidRPr="005C5C2C">
        <w:t>кабинет</w:t>
      </w:r>
      <w:r w:rsidR="0098462C">
        <w:t xml:space="preserve"> </w:t>
      </w:r>
      <w:r w:rsidRPr="005C5C2C">
        <w:t>участник</w:t>
      </w:r>
      <w:r w:rsidR="0098462C">
        <w:t>а</w:t>
      </w:r>
      <w:r w:rsidRPr="005C5C2C">
        <w:t xml:space="preserve"> финансового рынка</w:t>
      </w:r>
    </w:p>
    <w:p w:rsidR="00242AD9" w:rsidRPr="005C5C2C" w:rsidRDefault="00242AD9" w:rsidP="005C5C2C">
      <w:pPr>
        <w:spacing w:line="360" w:lineRule="auto"/>
        <w:rPr>
          <w:sz w:val="28"/>
          <w:szCs w:val="28"/>
        </w:rPr>
      </w:pPr>
    </w:p>
    <w:p w:rsidR="00242AD9" w:rsidRPr="005C5C2C" w:rsidRDefault="00242AD9" w:rsidP="005C5C2C">
      <w:pPr>
        <w:pStyle w:val="13"/>
        <w:spacing w:line="360" w:lineRule="auto"/>
        <w:ind w:left="0"/>
        <w:rPr>
          <w:sz w:val="28"/>
          <w:szCs w:val="28"/>
        </w:rPr>
      </w:pPr>
      <w:r w:rsidRPr="005C5C2C">
        <w:rPr>
          <w:sz w:val="28"/>
          <w:szCs w:val="28"/>
        </w:rPr>
        <w:lastRenderedPageBreak/>
        <w:t>Оглавление</w:t>
      </w:r>
    </w:p>
    <w:p w:rsidR="00E162E6" w:rsidRPr="004342AC" w:rsidRDefault="00242AD9">
      <w:pPr>
        <w:pStyle w:val="12"/>
        <w:tabs>
          <w:tab w:val="right" w:leader="dot" w:pos="9345"/>
        </w:tabs>
        <w:rPr>
          <w:rFonts w:ascii="Calibri" w:eastAsia="Times New Roman" w:hAnsi="Calibri"/>
          <w:sz w:val="22"/>
          <w:szCs w:val="22"/>
          <w:lang w:eastAsia="ru-RU"/>
        </w:rPr>
      </w:pPr>
      <w:r w:rsidRPr="00D77905">
        <w:rPr>
          <w:szCs w:val="24"/>
        </w:rPr>
        <w:fldChar w:fldCharType="begin"/>
      </w:r>
      <w:r w:rsidRPr="00D77905">
        <w:rPr>
          <w:szCs w:val="24"/>
        </w:rPr>
        <w:instrText xml:space="preserve"> TOC \o "1-3" \h \z \u </w:instrText>
      </w:r>
      <w:r w:rsidRPr="00D77905">
        <w:rPr>
          <w:szCs w:val="24"/>
        </w:rPr>
        <w:fldChar w:fldCharType="separate"/>
      </w:r>
      <w:hyperlink w:anchor="_Toc403495414" w:history="1">
        <w:r w:rsidR="00E162E6" w:rsidRPr="00000D49">
          <w:rPr>
            <w:rStyle w:val="a5"/>
            <w:b/>
          </w:rPr>
          <w:t>Введение</w:t>
        </w:r>
        <w:r w:rsidR="00E162E6">
          <w:rPr>
            <w:webHidden/>
          </w:rPr>
          <w:tab/>
        </w:r>
        <w:r w:rsidR="00E162E6">
          <w:rPr>
            <w:webHidden/>
          </w:rPr>
          <w:fldChar w:fldCharType="begin"/>
        </w:r>
        <w:r w:rsidR="00E162E6">
          <w:rPr>
            <w:webHidden/>
          </w:rPr>
          <w:instrText xml:space="preserve"> PAGEREF _Toc403495414 \h </w:instrText>
        </w:r>
        <w:r w:rsidR="00E162E6">
          <w:rPr>
            <w:webHidden/>
          </w:rPr>
        </w:r>
        <w:r w:rsidR="00E162E6">
          <w:rPr>
            <w:webHidden/>
          </w:rPr>
          <w:fldChar w:fldCharType="separate"/>
        </w:r>
        <w:r w:rsidR="00E162E6">
          <w:rPr>
            <w:webHidden/>
          </w:rPr>
          <w:t>3</w:t>
        </w:r>
        <w:r w:rsidR="00E162E6">
          <w:rPr>
            <w:webHidden/>
          </w:rPr>
          <w:fldChar w:fldCharType="end"/>
        </w:r>
      </w:hyperlink>
    </w:p>
    <w:p w:rsidR="00E162E6" w:rsidRPr="004342AC" w:rsidRDefault="001A7E1D">
      <w:pPr>
        <w:pStyle w:val="21"/>
        <w:tabs>
          <w:tab w:val="right" w:leader="dot" w:pos="9345"/>
        </w:tabs>
        <w:rPr>
          <w:rFonts w:ascii="Calibri" w:eastAsia="Times New Roman" w:hAnsi="Calibri"/>
          <w:sz w:val="22"/>
          <w:szCs w:val="22"/>
          <w:lang w:eastAsia="ru-RU"/>
        </w:rPr>
      </w:pPr>
      <w:hyperlink w:anchor="_Toc403495415" w:history="1">
        <w:r w:rsidR="00E162E6" w:rsidRPr="00000D49">
          <w:rPr>
            <w:rStyle w:val="a5"/>
            <w:b/>
          </w:rPr>
          <w:t>Общие сведения</w:t>
        </w:r>
        <w:r w:rsidR="00E162E6">
          <w:rPr>
            <w:webHidden/>
          </w:rPr>
          <w:tab/>
        </w:r>
        <w:r w:rsidR="00E162E6">
          <w:rPr>
            <w:webHidden/>
          </w:rPr>
          <w:fldChar w:fldCharType="begin"/>
        </w:r>
        <w:r w:rsidR="00E162E6">
          <w:rPr>
            <w:webHidden/>
          </w:rPr>
          <w:instrText xml:space="preserve"> PAGEREF _Toc403495415 \h </w:instrText>
        </w:r>
        <w:r w:rsidR="00E162E6">
          <w:rPr>
            <w:webHidden/>
          </w:rPr>
        </w:r>
        <w:r w:rsidR="00E162E6">
          <w:rPr>
            <w:webHidden/>
          </w:rPr>
          <w:fldChar w:fldCharType="separate"/>
        </w:r>
        <w:r w:rsidR="00E162E6">
          <w:rPr>
            <w:webHidden/>
          </w:rPr>
          <w:t>6</w:t>
        </w:r>
        <w:r w:rsidR="00E162E6">
          <w:rPr>
            <w:webHidden/>
          </w:rPr>
          <w:fldChar w:fldCharType="end"/>
        </w:r>
      </w:hyperlink>
    </w:p>
    <w:p w:rsidR="00E162E6" w:rsidRPr="004342AC" w:rsidRDefault="001A7E1D">
      <w:pPr>
        <w:pStyle w:val="21"/>
        <w:tabs>
          <w:tab w:val="right" w:leader="dot" w:pos="9345"/>
        </w:tabs>
        <w:rPr>
          <w:rFonts w:ascii="Calibri" w:eastAsia="Times New Roman" w:hAnsi="Calibri"/>
          <w:sz w:val="22"/>
          <w:szCs w:val="22"/>
          <w:lang w:eastAsia="ru-RU"/>
        </w:rPr>
      </w:pPr>
      <w:hyperlink w:anchor="_Toc403495416" w:history="1">
        <w:r w:rsidR="00E162E6" w:rsidRPr="00000D49">
          <w:rPr>
            <w:rStyle w:val="a5"/>
            <w:b/>
          </w:rPr>
          <w:t>Требования к компьютеру</w:t>
        </w:r>
        <w:r w:rsidR="00E162E6">
          <w:rPr>
            <w:webHidden/>
          </w:rPr>
          <w:tab/>
        </w:r>
        <w:r w:rsidR="00E162E6">
          <w:rPr>
            <w:webHidden/>
          </w:rPr>
          <w:fldChar w:fldCharType="begin"/>
        </w:r>
        <w:r w:rsidR="00E162E6">
          <w:rPr>
            <w:webHidden/>
          </w:rPr>
          <w:instrText xml:space="preserve"> PAGEREF _Toc403495416 \h </w:instrText>
        </w:r>
        <w:r w:rsidR="00E162E6">
          <w:rPr>
            <w:webHidden/>
          </w:rPr>
        </w:r>
        <w:r w:rsidR="00E162E6">
          <w:rPr>
            <w:webHidden/>
          </w:rPr>
          <w:fldChar w:fldCharType="separate"/>
        </w:r>
        <w:r w:rsidR="00E162E6">
          <w:rPr>
            <w:webHidden/>
          </w:rPr>
          <w:t>6</w:t>
        </w:r>
        <w:r w:rsidR="00E162E6">
          <w:rPr>
            <w:webHidden/>
          </w:rPr>
          <w:fldChar w:fldCharType="end"/>
        </w:r>
      </w:hyperlink>
    </w:p>
    <w:p w:rsidR="00E162E6" w:rsidRPr="004342AC" w:rsidRDefault="001A7E1D">
      <w:pPr>
        <w:pStyle w:val="12"/>
        <w:tabs>
          <w:tab w:val="right" w:leader="dot" w:pos="9345"/>
        </w:tabs>
        <w:rPr>
          <w:rFonts w:ascii="Calibri" w:eastAsia="Times New Roman" w:hAnsi="Calibri"/>
          <w:sz w:val="22"/>
          <w:szCs w:val="22"/>
          <w:lang w:eastAsia="ru-RU"/>
        </w:rPr>
      </w:pPr>
      <w:hyperlink w:anchor="_Toc403495417" w:history="1">
        <w:r w:rsidR="00E162E6" w:rsidRPr="00000D49">
          <w:rPr>
            <w:rStyle w:val="a5"/>
            <w:b/>
          </w:rPr>
          <w:t>Состав и содержание дистрибутивного носителя данных</w:t>
        </w:r>
        <w:r w:rsidR="00E162E6">
          <w:rPr>
            <w:webHidden/>
          </w:rPr>
          <w:tab/>
        </w:r>
        <w:r w:rsidR="00E162E6">
          <w:rPr>
            <w:webHidden/>
          </w:rPr>
          <w:fldChar w:fldCharType="begin"/>
        </w:r>
        <w:r w:rsidR="00E162E6">
          <w:rPr>
            <w:webHidden/>
          </w:rPr>
          <w:instrText xml:space="preserve"> PAGEREF _Toc403495417 \h </w:instrText>
        </w:r>
        <w:r w:rsidR="00E162E6">
          <w:rPr>
            <w:webHidden/>
          </w:rPr>
        </w:r>
        <w:r w:rsidR="00E162E6">
          <w:rPr>
            <w:webHidden/>
          </w:rPr>
          <w:fldChar w:fldCharType="separate"/>
        </w:r>
        <w:r w:rsidR="00E162E6">
          <w:rPr>
            <w:webHidden/>
          </w:rPr>
          <w:t>6</w:t>
        </w:r>
        <w:r w:rsidR="00E162E6">
          <w:rPr>
            <w:webHidden/>
          </w:rPr>
          <w:fldChar w:fldCharType="end"/>
        </w:r>
      </w:hyperlink>
    </w:p>
    <w:p w:rsidR="00E162E6" w:rsidRPr="004342AC" w:rsidRDefault="001A7E1D">
      <w:pPr>
        <w:pStyle w:val="12"/>
        <w:tabs>
          <w:tab w:val="right" w:leader="dot" w:pos="9345"/>
        </w:tabs>
        <w:rPr>
          <w:rFonts w:ascii="Calibri" w:eastAsia="Times New Roman" w:hAnsi="Calibri"/>
          <w:sz w:val="22"/>
          <w:szCs w:val="22"/>
          <w:lang w:eastAsia="ru-RU"/>
        </w:rPr>
      </w:pPr>
      <w:hyperlink w:anchor="_Toc403495418" w:history="1">
        <w:r w:rsidR="00E162E6" w:rsidRPr="00000D49">
          <w:rPr>
            <w:rStyle w:val="a5"/>
            <w:b/>
          </w:rPr>
          <w:t>Описание операций</w:t>
        </w:r>
        <w:r w:rsidR="00E162E6">
          <w:rPr>
            <w:webHidden/>
          </w:rPr>
          <w:tab/>
        </w:r>
        <w:r w:rsidR="00E162E6">
          <w:rPr>
            <w:webHidden/>
          </w:rPr>
          <w:fldChar w:fldCharType="begin"/>
        </w:r>
        <w:r w:rsidR="00E162E6">
          <w:rPr>
            <w:webHidden/>
          </w:rPr>
          <w:instrText xml:space="preserve"> PAGEREF _Toc403495418 \h </w:instrText>
        </w:r>
        <w:r w:rsidR="00E162E6">
          <w:rPr>
            <w:webHidden/>
          </w:rPr>
        </w:r>
        <w:r w:rsidR="00E162E6">
          <w:rPr>
            <w:webHidden/>
          </w:rPr>
          <w:fldChar w:fldCharType="separate"/>
        </w:r>
        <w:r w:rsidR="00E162E6">
          <w:rPr>
            <w:webHidden/>
          </w:rPr>
          <w:t>7</w:t>
        </w:r>
        <w:r w:rsidR="00E162E6">
          <w:rPr>
            <w:webHidden/>
          </w:rPr>
          <w:fldChar w:fldCharType="end"/>
        </w:r>
      </w:hyperlink>
    </w:p>
    <w:p w:rsidR="00E162E6" w:rsidRPr="004342AC" w:rsidRDefault="001A7E1D">
      <w:pPr>
        <w:pStyle w:val="21"/>
        <w:tabs>
          <w:tab w:val="right" w:leader="dot" w:pos="9345"/>
        </w:tabs>
        <w:rPr>
          <w:rFonts w:ascii="Calibri" w:eastAsia="Times New Roman" w:hAnsi="Calibri"/>
          <w:sz w:val="22"/>
          <w:szCs w:val="22"/>
          <w:lang w:eastAsia="ru-RU"/>
        </w:rPr>
      </w:pPr>
      <w:hyperlink w:anchor="_Toc403495419" w:history="1">
        <w:r w:rsidR="00E162E6" w:rsidRPr="00000D49">
          <w:rPr>
            <w:rStyle w:val="a5"/>
            <w:b/>
          </w:rPr>
          <w:t>Получение и установка Программы-анкеты</w:t>
        </w:r>
        <w:r w:rsidR="00E162E6">
          <w:rPr>
            <w:webHidden/>
          </w:rPr>
          <w:tab/>
        </w:r>
        <w:r w:rsidR="00E162E6">
          <w:rPr>
            <w:webHidden/>
          </w:rPr>
          <w:fldChar w:fldCharType="begin"/>
        </w:r>
        <w:r w:rsidR="00E162E6">
          <w:rPr>
            <w:webHidden/>
          </w:rPr>
          <w:instrText xml:space="preserve"> PAGEREF _Toc403495419 \h </w:instrText>
        </w:r>
        <w:r w:rsidR="00E162E6">
          <w:rPr>
            <w:webHidden/>
          </w:rPr>
        </w:r>
        <w:r w:rsidR="00E162E6">
          <w:rPr>
            <w:webHidden/>
          </w:rPr>
          <w:fldChar w:fldCharType="separate"/>
        </w:r>
        <w:r w:rsidR="00E162E6">
          <w:rPr>
            <w:webHidden/>
          </w:rPr>
          <w:t>7</w:t>
        </w:r>
        <w:r w:rsidR="00E162E6">
          <w:rPr>
            <w:webHidden/>
          </w:rPr>
          <w:fldChar w:fldCharType="end"/>
        </w:r>
      </w:hyperlink>
    </w:p>
    <w:p w:rsidR="00E162E6" w:rsidRPr="004342AC" w:rsidRDefault="001A7E1D">
      <w:pPr>
        <w:pStyle w:val="21"/>
        <w:tabs>
          <w:tab w:val="right" w:leader="dot" w:pos="9345"/>
        </w:tabs>
        <w:rPr>
          <w:rFonts w:ascii="Calibri" w:eastAsia="Times New Roman" w:hAnsi="Calibri"/>
          <w:sz w:val="22"/>
          <w:szCs w:val="22"/>
          <w:lang w:eastAsia="ru-RU"/>
        </w:rPr>
      </w:pPr>
      <w:hyperlink w:anchor="_Toc403495420" w:history="1">
        <w:r w:rsidR="00E162E6" w:rsidRPr="00000D49">
          <w:rPr>
            <w:rStyle w:val="a5"/>
            <w:b/>
          </w:rPr>
          <w:t>Создание нового отчета</w:t>
        </w:r>
        <w:r w:rsidR="00E162E6">
          <w:rPr>
            <w:webHidden/>
          </w:rPr>
          <w:tab/>
        </w:r>
        <w:r w:rsidR="00E162E6">
          <w:rPr>
            <w:webHidden/>
          </w:rPr>
          <w:fldChar w:fldCharType="begin"/>
        </w:r>
        <w:r w:rsidR="00E162E6">
          <w:rPr>
            <w:webHidden/>
          </w:rPr>
          <w:instrText xml:space="preserve"> PAGEREF _Toc403495420 \h </w:instrText>
        </w:r>
        <w:r w:rsidR="00E162E6">
          <w:rPr>
            <w:webHidden/>
          </w:rPr>
        </w:r>
        <w:r w:rsidR="00E162E6">
          <w:rPr>
            <w:webHidden/>
          </w:rPr>
          <w:fldChar w:fldCharType="separate"/>
        </w:r>
        <w:r w:rsidR="00E162E6">
          <w:rPr>
            <w:webHidden/>
          </w:rPr>
          <w:t>13</w:t>
        </w:r>
        <w:r w:rsidR="00E162E6">
          <w:rPr>
            <w:webHidden/>
          </w:rPr>
          <w:fldChar w:fldCharType="end"/>
        </w:r>
      </w:hyperlink>
    </w:p>
    <w:p w:rsidR="00E162E6" w:rsidRPr="004342AC" w:rsidRDefault="001A7E1D">
      <w:pPr>
        <w:pStyle w:val="21"/>
        <w:tabs>
          <w:tab w:val="right" w:leader="dot" w:pos="9345"/>
        </w:tabs>
        <w:rPr>
          <w:rFonts w:ascii="Calibri" w:eastAsia="Times New Roman" w:hAnsi="Calibri"/>
          <w:sz w:val="22"/>
          <w:szCs w:val="22"/>
          <w:lang w:eastAsia="ru-RU"/>
        </w:rPr>
      </w:pPr>
      <w:hyperlink w:anchor="_Toc403495421" w:history="1">
        <w:r w:rsidR="00E162E6" w:rsidRPr="00000D49">
          <w:rPr>
            <w:rStyle w:val="a5"/>
            <w:b/>
          </w:rPr>
          <w:t>Раздел «Сопроводительное письмо», прикрепление файлов к отчету</w:t>
        </w:r>
        <w:r w:rsidR="00E162E6">
          <w:rPr>
            <w:webHidden/>
          </w:rPr>
          <w:tab/>
        </w:r>
        <w:r w:rsidR="00E162E6">
          <w:rPr>
            <w:webHidden/>
          </w:rPr>
          <w:fldChar w:fldCharType="begin"/>
        </w:r>
        <w:r w:rsidR="00E162E6">
          <w:rPr>
            <w:webHidden/>
          </w:rPr>
          <w:instrText xml:space="preserve"> PAGEREF _Toc403495421 \h </w:instrText>
        </w:r>
        <w:r w:rsidR="00E162E6">
          <w:rPr>
            <w:webHidden/>
          </w:rPr>
        </w:r>
        <w:r w:rsidR="00E162E6">
          <w:rPr>
            <w:webHidden/>
          </w:rPr>
          <w:fldChar w:fldCharType="separate"/>
        </w:r>
        <w:r w:rsidR="00E162E6">
          <w:rPr>
            <w:webHidden/>
          </w:rPr>
          <w:t>16</w:t>
        </w:r>
        <w:r w:rsidR="00E162E6">
          <w:rPr>
            <w:webHidden/>
          </w:rPr>
          <w:fldChar w:fldCharType="end"/>
        </w:r>
      </w:hyperlink>
    </w:p>
    <w:p w:rsidR="00E162E6" w:rsidRPr="004342AC" w:rsidRDefault="001A7E1D">
      <w:pPr>
        <w:pStyle w:val="21"/>
        <w:tabs>
          <w:tab w:val="right" w:leader="dot" w:pos="9345"/>
        </w:tabs>
        <w:rPr>
          <w:rFonts w:ascii="Calibri" w:eastAsia="Times New Roman" w:hAnsi="Calibri"/>
          <w:sz w:val="22"/>
          <w:szCs w:val="22"/>
          <w:lang w:eastAsia="ru-RU"/>
        </w:rPr>
      </w:pPr>
      <w:hyperlink w:anchor="_Toc403495422" w:history="1">
        <w:r w:rsidR="00E162E6" w:rsidRPr="00000D49">
          <w:rPr>
            <w:rStyle w:val="a5"/>
            <w:b/>
          </w:rPr>
          <w:t>Сохранение заполненного отчета</w:t>
        </w:r>
        <w:r w:rsidR="00E162E6">
          <w:rPr>
            <w:webHidden/>
          </w:rPr>
          <w:tab/>
        </w:r>
        <w:r w:rsidR="00E162E6">
          <w:rPr>
            <w:webHidden/>
          </w:rPr>
          <w:fldChar w:fldCharType="begin"/>
        </w:r>
        <w:r w:rsidR="00E162E6">
          <w:rPr>
            <w:webHidden/>
          </w:rPr>
          <w:instrText xml:space="preserve"> PAGEREF _Toc403495422 \h </w:instrText>
        </w:r>
        <w:r w:rsidR="00E162E6">
          <w:rPr>
            <w:webHidden/>
          </w:rPr>
        </w:r>
        <w:r w:rsidR="00E162E6">
          <w:rPr>
            <w:webHidden/>
          </w:rPr>
          <w:fldChar w:fldCharType="separate"/>
        </w:r>
        <w:r w:rsidR="00E162E6">
          <w:rPr>
            <w:webHidden/>
          </w:rPr>
          <w:t>19</w:t>
        </w:r>
        <w:r w:rsidR="00E162E6">
          <w:rPr>
            <w:webHidden/>
          </w:rPr>
          <w:fldChar w:fldCharType="end"/>
        </w:r>
      </w:hyperlink>
    </w:p>
    <w:p w:rsidR="00E162E6" w:rsidRPr="004342AC" w:rsidRDefault="001A7E1D">
      <w:pPr>
        <w:pStyle w:val="21"/>
        <w:tabs>
          <w:tab w:val="right" w:leader="dot" w:pos="9345"/>
        </w:tabs>
        <w:rPr>
          <w:rFonts w:ascii="Calibri" w:eastAsia="Times New Roman" w:hAnsi="Calibri"/>
          <w:sz w:val="22"/>
          <w:szCs w:val="22"/>
          <w:lang w:eastAsia="ru-RU"/>
        </w:rPr>
      </w:pPr>
      <w:hyperlink w:anchor="_Toc403495423" w:history="1">
        <w:r w:rsidR="00E162E6" w:rsidRPr="00000D49">
          <w:rPr>
            <w:rStyle w:val="a5"/>
            <w:b/>
          </w:rPr>
          <w:t>Загрузка файла отчета, созданного ранее</w:t>
        </w:r>
        <w:r w:rsidR="00E162E6">
          <w:rPr>
            <w:webHidden/>
          </w:rPr>
          <w:tab/>
        </w:r>
        <w:r w:rsidR="00E162E6">
          <w:rPr>
            <w:webHidden/>
          </w:rPr>
          <w:fldChar w:fldCharType="begin"/>
        </w:r>
        <w:r w:rsidR="00E162E6">
          <w:rPr>
            <w:webHidden/>
          </w:rPr>
          <w:instrText xml:space="preserve"> PAGEREF _Toc403495423 \h </w:instrText>
        </w:r>
        <w:r w:rsidR="00E162E6">
          <w:rPr>
            <w:webHidden/>
          </w:rPr>
        </w:r>
        <w:r w:rsidR="00E162E6">
          <w:rPr>
            <w:webHidden/>
          </w:rPr>
          <w:fldChar w:fldCharType="separate"/>
        </w:r>
        <w:r w:rsidR="00E162E6">
          <w:rPr>
            <w:webHidden/>
          </w:rPr>
          <w:t>20</w:t>
        </w:r>
        <w:r w:rsidR="00E162E6">
          <w:rPr>
            <w:webHidden/>
          </w:rPr>
          <w:fldChar w:fldCharType="end"/>
        </w:r>
      </w:hyperlink>
    </w:p>
    <w:p w:rsidR="00E162E6" w:rsidRPr="004342AC" w:rsidRDefault="001A7E1D">
      <w:pPr>
        <w:pStyle w:val="21"/>
        <w:tabs>
          <w:tab w:val="right" w:leader="dot" w:pos="9345"/>
        </w:tabs>
        <w:rPr>
          <w:rFonts w:ascii="Calibri" w:eastAsia="Times New Roman" w:hAnsi="Calibri"/>
          <w:sz w:val="22"/>
          <w:szCs w:val="22"/>
          <w:lang w:eastAsia="ru-RU"/>
        </w:rPr>
      </w:pPr>
      <w:hyperlink w:anchor="_Toc403495424" w:history="1">
        <w:r w:rsidR="00E162E6" w:rsidRPr="00000D49">
          <w:rPr>
            <w:rStyle w:val="a5"/>
            <w:b/>
          </w:rPr>
          <w:t>Печать отчета</w:t>
        </w:r>
        <w:r w:rsidR="00E162E6">
          <w:rPr>
            <w:webHidden/>
          </w:rPr>
          <w:tab/>
        </w:r>
        <w:r w:rsidR="00E162E6">
          <w:rPr>
            <w:webHidden/>
          </w:rPr>
          <w:fldChar w:fldCharType="begin"/>
        </w:r>
        <w:r w:rsidR="00E162E6">
          <w:rPr>
            <w:webHidden/>
          </w:rPr>
          <w:instrText xml:space="preserve"> PAGEREF _Toc403495424 \h </w:instrText>
        </w:r>
        <w:r w:rsidR="00E162E6">
          <w:rPr>
            <w:webHidden/>
          </w:rPr>
        </w:r>
        <w:r w:rsidR="00E162E6">
          <w:rPr>
            <w:webHidden/>
          </w:rPr>
          <w:fldChar w:fldCharType="separate"/>
        </w:r>
        <w:r w:rsidR="00E162E6">
          <w:rPr>
            <w:webHidden/>
          </w:rPr>
          <w:t>21</w:t>
        </w:r>
        <w:r w:rsidR="00E162E6">
          <w:rPr>
            <w:webHidden/>
          </w:rPr>
          <w:fldChar w:fldCharType="end"/>
        </w:r>
      </w:hyperlink>
    </w:p>
    <w:p w:rsidR="00E162E6" w:rsidRPr="004342AC" w:rsidRDefault="001A7E1D">
      <w:pPr>
        <w:pStyle w:val="21"/>
        <w:tabs>
          <w:tab w:val="right" w:leader="dot" w:pos="9345"/>
        </w:tabs>
        <w:rPr>
          <w:rFonts w:ascii="Calibri" w:eastAsia="Times New Roman" w:hAnsi="Calibri"/>
          <w:sz w:val="22"/>
          <w:szCs w:val="22"/>
          <w:lang w:eastAsia="ru-RU"/>
        </w:rPr>
      </w:pPr>
      <w:hyperlink w:anchor="_Toc403495425" w:history="1">
        <w:r w:rsidR="00E162E6" w:rsidRPr="00000D49">
          <w:rPr>
            <w:rStyle w:val="a5"/>
            <w:b/>
          </w:rPr>
          <w:t>Экспорт в MS Excel</w:t>
        </w:r>
        <w:r w:rsidR="00E162E6">
          <w:rPr>
            <w:webHidden/>
          </w:rPr>
          <w:tab/>
        </w:r>
        <w:r w:rsidR="00E162E6">
          <w:rPr>
            <w:webHidden/>
          </w:rPr>
          <w:fldChar w:fldCharType="begin"/>
        </w:r>
        <w:r w:rsidR="00E162E6">
          <w:rPr>
            <w:webHidden/>
          </w:rPr>
          <w:instrText xml:space="preserve"> PAGEREF _Toc403495425 \h </w:instrText>
        </w:r>
        <w:r w:rsidR="00E162E6">
          <w:rPr>
            <w:webHidden/>
          </w:rPr>
        </w:r>
        <w:r w:rsidR="00E162E6">
          <w:rPr>
            <w:webHidden/>
          </w:rPr>
          <w:fldChar w:fldCharType="separate"/>
        </w:r>
        <w:r w:rsidR="00E162E6">
          <w:rPr>
            <w:webHidden/>
          </w:rPr>
          <w:t>22</w:t>
        </w:r>
        <w:r w:rsidR="00E162E6">
          <w:rPr>
            <w:webHidden/>
          </w:rPr>
          <w:fldChar w:fldCharType="end"/>
        </w:r>
      </w:hyperlink>
    </w:p>
    <w:p w:rsidR="00242AD9" w:rsidRPr="00D8116E" w:rsidRDefault="001A7E1D" w:rsidP="00D8116E">
      <w:pPr>
        <w:pStyle w:val="12"/>
        <w:tabs>
          <w:tab w:val="right" w:leader="dot" w:pos="9345"/>
        </w:tabs>
        <w:rPr>
          <w:rFonts w:ascii="Calibri" w:eastAsia="Times New Roman" w:hAnsi="Calibri"/>
          <w:sz w:val="22"/>
          <w:szCs w:val="22"/>
          <w:lang w:eastAsia="ru-RU"/>
        </w:rPr>
      </w:pPr>
      <w:hyperlink w:anchor="_Toc403495426" w:history="1">
        <w:r w:rsidR="00E162E6" w:rsidRPr="00000D49">
          <w:rPr>
            <w:rStyle w:val="a5"/>
            <w:b/>
          </w:rPr>
          <w:t>Пред</w:t>
        </w:r>
        <w:r w:rsidR="00A33C02">
          <w:rPr>
            <w:rStyle w:val="a5"/>
            <w:b/>
          </w:rPr>
          <w:t>о</w:t>
        </w:r>
        <w:r w:rsidR="00E162E6" w:rsidRPr="00000D49">
          <w:rPr>
            <w:rStyle w:val="a5"/>
            <w:b/>
          </w:rPr>
          <w:t>ставление  отчета в Банк России</w:t>
        </w:r>
        <w:r w:rsidR="00E162E6">
          <w:rPr>
            <w:webHidden/>
          </w:rPr>
          <w:tab/>
        </w:r>
        <w:r w:rsidR="00E162E6">
          <w:rPr>
            <w:webHidden/>
          </w:rPr>
          <w:fldChar w:fldCharType="begin"/>
        </w:r>
        <w:r w:rsidR="00E162E6">
          <w:rPr>
            <w:webHidden/>
          </w:rPr>
          <w:instrText xml:space="preserve"> PAGEREF _Toc403495426 \h </w:instrText>
        </w:r>
        <w:r w:rsidR="00E162E6">
          <w:rPr>
            <w:webHidden/>
          </w:rPr>
        </w:r>
        <w:r w:rsidR="00E162E6">
          <w:rPr>
            <w:webHidden/>
          </w:rPr>
          <w:fldChar w:fldCharType="separate"/>
        </w:r>
        <w:r w:rsidR="00E162E6">
          <w:rPr>
            <w:webHidden/>
          </w:rPr>
          <w:t>26</w:t>
        </w:r>
        <w:r w:rsidR="00E162E6">
          <w:rPr>
            <w:webHidden/>
          </w:rPr>
          <w:fldChar w:fldCharType="end"/>
        </w:r>
      </w:hyperlink>
      <w:r w:rsidR="00242AD9" w:rsidRPr="00D77905">
        <w:rPr>
          <w:szCs w:val="24"/>
        </w:rPr>
        <w:fldChar w:fldCharType="end"/>
      </w:r>
    </w:p>
    <w:p w:rsidR="00242AD9" w:rsidRPr="005C5C2C" w:rsidRDefault="00242AD9" w:rsidP="003B0CE4">
      <w:pPr>
        <w:pStyle w:val="1"/>
        <w:spacing w:line="360" w:lineRule="auto"/>
        <w:rPr>
          <w:rFonts w:ascii="Times New Roman" w:hAnsi="Times New Roman"/>
          <w:b/>
          <w:sz w:val="28"/>
          <w:szCs w:val="28"/>
        </w:rPr>
      </w:pPr>
      <w:r w:rsidRPr="00D77905">
        <w:rPr>
          <w:rFonts w:ascii="Times New Roman" w:hAnsi="Times New Roman"/>
          <w:sz w:val="24"/>
          <w:szCs w:val="24"/>
        </w:rPr>
        <w:br w:type="page"/>
      </w:r>
      <w:bookmarkStart w:id="0" w:name="_Toc403495414"/>
      <w:r w:rsidRPr="005C5C2C">
        <w:rPr>
          <w:rFonts w:ascii="Times New Roman" w:hAnsi="Times New Roman"/>
          <w:b/>
          <w:color w:val="auto"/>
          <w:sz w:val="28"/>
          <w:szCs w:val="28"/>
        </w:rPr>
        <w:lastRenderedPageBreak/>
        <w:t>Введение</w:t>
      </w:r>
      <w:bookmarkEnd w:id="0"/>
    </w:p>
    <w:p w:rsidR="00014D02" w:rsidRDefault="00014D02" w:rsidP="001B40DF">
      <w:pPr>
        <w:spacing w:line="360" w:lineRule="auto"/>
        <w:rPr>
          <w:szCs w:val="24"/>
        </w:rPr>
      </w:pPr>
      <w:r>
        <w:rPr>
          <w:szCs w:val="24"/>
        </w:rPr>
        <w:t xml:space="preserve">Программа-анкета предназначена для формирования электронного документа, </w:t>
      </w:r>
      <w:r w:rsidRPr="00014D02">
        <w:rPr>
          <w:szCs w:val="24"/>
        </w:rPr>
        <w:t xml:space="preserve">содержащего отчетность </w:t>
      </w:r>
      <w:r w:rsidR="00CC2090">
        <w:rPr>
          <w:szCs w:val="24"/>
        </w:rPr>
        <w:t>направляющих отчётность</w:t>
      </w:r>
      <w:r w:rsidRPr="00014D02">
        <w:rPr>
          <w:szCs w:val="24"/>
        </w:rPr>
        <w:t xml:space="preserve"> в Банк России через Личный кабинет участника </w:t>
      </w:r>
      <w:r w:rsidR="00CC2090">
        <w:rPr>
          <w:szCs w:val="24"/>
        </w:rPr>
        <w:t>информационного обмена</w:t>
      </w:r>
      <w:r>
        <w:rPr>
          <w:szCs w:val="24"/>
        </w:rPr>
        <w:t>.</w:t>
      </w:r>
    </w:p>
    <w:p w:rsidR="00242AD9" w:rsidRPr="00D77905" w:rsidRDefault="00242AD9" w:rsidP="001B40DF">
      <w:pPr>
        <w:spacing w:line="360" w:lineRule="auto"/>
        <w:rPr>
          <w:szCs w:val="24"/>
        </w:rPr>
      </w:pPr>
      <w:r w:rsidRPr="00D77905">
        <w:rPr>
          <w:szCs w:val="24"/>
        </w:rPr>
        <w:t xml:space="preserve">Перед заполнением отчетности и отправкой </w:t>
      </w:r>
      <w:r>
        <w:rPr>
          <w:szCs w:val="24"/>
        </w:rPr>
        <w:t xml:space="preserve">электронного </w:t>
      </w:r>
      <w:r w:rsidRPr="00D77905">
        <w:rPr>
          <w:szCs w:val="24"/>
        </w:rPr>
        <w:t xml:space="preserve">документа </w:t>
      </w:r>
      <w:r>
        <w:rPr>
          <w:szCs w:val="24"/>
        </w:rPr>
        <w:t xml:space="preserve">в Банк России с использованием Личного кабинета участника </w:t>
      </w:r>
      <w:r w:rsidR="00E62526">
        <w:rPr>
          <w:szCs w:val="24"/>
        </w:rPr>
        <w:t xml:space="preserve">информационного обмена </w:t>
      </w:r>
      <w:r w:rsidRPr="00D77905">
        <w:rPr>
          <w:szCs w:val="24"/>
        </w:rPr>
        <w:t>ознако</w:t>
      </w:r>
      <w:r>
        <w:rPr>
          <w:szCs w:val="24"/>
        </w:rPr>
        <w:t>мьтесь с документами</w:t>
      </w:r>
      <w:r w:rsidRPr="00D77905">
        <w:rPr>
          <w:szCs w:val="24"/>
        </w:rPr>
        <w:t>,</w:t>
      </w:r>
      <w:r>
        <w:rPr>
          <w:szCs w:val="24"/>
        </w:rPr>
        <w:t xml:space="preserve"> </w:t>
      </w:r>
      <w:r w:rsidR="002A3365">
        <w:rPr>
          <w:szCs w:val="24"/>
        </w:rPr>
        <w:t xml:space="preserve">регулирующими предоставляемую отчётность и </w:t>
      </w:r>
      <w:r>
        <w:rPr>
          <w:szCs w:val="24"/>
        </w:rPr>
        <w:t xml:space="preserve">размещенными на </w:t>
      </w:r>
      <w:r w:rsidR="00014D02">
        <w:rPr>
          <w:szCs w:val="24"/>
        </w:rPr>
        <w:t>официальном сайте Банка России</w:t>
      </w:r>
      <w:r w:rsidR="009C54A5">
        <w:rPr>
          <w:szCs w:val="24"/>
        </w:rPr>
        <w:t xml:space="preserve"> (названия приведены в </w:t>
      </w:r>
      <w:hyperlink w:anchor="_Примерный_перечень_официальных" w:history="1">
        <w:r w:rsidR="009C54A5" w:rsidRPr="00181538">
          <w:rPr>
            <w:rStyle w:val="a5"/>
            <w:szCs w:val="24"/>
          </w:rPr>
          <w:t>завершении данного руководства</w:t>
        </w:r>
      </w:hyperlink>
      <w:r w:rsidR="009C54A5">
        <w:rPr>
          <w:szCs w:val="24"/>
        </w:rPr>
        <w:t>).</w:t>
      </w:r>
    </w:p>
    <w:p w:rsidR="00F745DB" w:rsidRDefault="00F745DB" w:rsidP="001B40DF">
      <w:pPr>
        <w:spacing w:line="360" w:lineRule="auto"/>
        <w:rPr>
          <w:szCs w:val="24"/>
        </w:rPr>
      </w:pPr>
      <w:r>
        <w:rPr>
          <w:szCs w:val="24"/>
        </w:rPr>
        <w:t xml:space="preserve">В целях настоящего Руководства слова отчетность и отчет используются в одинаковом значении и означают электронный документ, содержащий отчет о деятельности соответствующей некредитной финансовой организации и(или) отчет </w:t>
      </w:r>
      <w:r>
        <w:t>о персональном составе руководящих органов</w:t>
      </w:r>
      <w:r>
        <w:rPr>
          <w:szCs w:val="24"/>
        </w:rPr>
        <w:t xml:space="preserve"> такой организации. </w:t>
      </w:r>
    </w:p>
    <w:p w:rsidR="00F745DB" w:rsidRDefault="00F745DB" w:rsidP="001B40DF">
      <w:pPr>
        <w:spacing w:line="360" w:lineRule="auto"/>
        <w:rPr>
          <w:szCs w:val="24"/>
        </w:rPr>
      </w:pPr>
    </w:p>
    <w:p w:rsidR="00C440AE" w:rsidRPr="00C440AE" w:rsidRDefault="00C95118" w:rsidP="001B40DF">
      <w:pPr>
        <w:spacing w:line="360" w:lineRule="auto"/>
        <w:rPr>
          <w:b/>
          <w:szCs w:val="24"/>
        </w:rPr>
      </w:pPr>
      <w:r>
        <w:rPr>
          <w:b/>
          <w:szCs w:val="24"/>
        </w:rPr>
        <w:br w:type="page"/>
      </w:r>
      <w:r w:rsidR="00C440AE">
        <w:rPr>
          <w:b/>
          <w:szCs w:val="24"/>
        </w:rPr>
        <w:lastRenderedPageBreak/>
        <w:t xml:space="preserve">Внимание! </w:t>
      </w:r>
    </w:p>
    <w:p w:rsidR="00C440AE" w:rsidRDefault="00C440AE" w:rsidP="001B40DF">
      <w:pPr>
        <w:spacing w:line="360" w:lineRule="auto"/>
      </w:pPr>
      <w:r>
        <w:rPr>
          <w:szCs w:val="24"/>
        </w:rPr>
        <w:t xml:space="preserve">Вопросы, на которые необходимо обратить особое внимание при </w:t>
      </w:r>
      <w:r w:rsidRPr="00450574">
        <w:t>использовани</w:t>
      </w:r>
      <w:r>
        <w:t>и</w:t>
      </w:r>
      <w:r w:rsidRPr="00450574">
        <w:t xml:space="preserve"> </w:t>
      </w:r>
      <w:r w:rsidRPr="00903236">
        <w:t xml:space="preserve">Программы - анкеты для МФО, ломбардов, КПК, СКПК, СРО КПК </w:t>
      </w:r>
      <w:r>
        <w:t>для подготовки</w:t>
      </w:r>
      <w:r w:rsidRPr="00903236">
        <w:t xml:space="preserve"> и </w:t>
      </w:r>
      <w:r w:rsidR="00F745DB">
        <w:t>представления</w:t>
      </w:r>
      <w:r w:rsidRPr="00903236">
        <w:t xml:space="preserve"> отчетности в Банк России </w:t>
      </w:r>
      <w:r>
        <w:t xml:space="preserve">через </w:t>
      </w:r>
      <w:r w:rsidRPr="005C5C2C">
        <w:t>Личн</w:t>
      </w:r>
      <w:r>
        <w:t xml:space="preserve">ый </w:t>
      </w:r>
      <w:r w:rsidRPr="005C5C2C">
        <w:t>кабинет</w:t>
      </w:r>
      <w:r>
        <w:t xml:space="preserve"> </w:t>
      </w:r>
      <w:r w:rsidRPr="005C5C2C">
        <w:t>участник</w:t>
      </w:r>
      <w:r>
        <w:t>а</w:t>
      </w:r>
      <w:r w:rsidRPr="005C5C2C">
        <w:t xml:space="preserve"> финансового рынка</w:t>
      </w:r>
      <w:r>
        <w:t xml:space="preserve">. </w:t>
      </w:r>
    </w:p>
    <w:p w:rsidR="00C440AE" w:rsidRPr="008846CA" w:rsidRDefault="00C440AE" w:rsidP="00C440AE">
      <w:pPr>
        <w:numPr>
          <w:ilvl w:val="0"/>
          <w:numId w:val="20"/>
        </w:numPr>
        <w:spacing w:line="360" w:lineRule="auto"/>
        <w:rPr>
          <w:b/>
        </w:rPr>
      </w:pPr>
      <w:r w:rsidRPr="008846CA">
        <w:rPr>
          <w:b/>
        </w:rPr>
        <w:t xml:space="preserve">Для формирования корректного электронного документа отчетности </w:t>
      </w:r>
      <w:r w:rsidR="00014D02">
        <w:rPr>
          <w:b/>
        </w:rPr>
        <w:t xml:space="preserve">необходимо </w:t>
      </w:r>
      <w:r w:rsidR="00F745DB">
        <w:rPr>
          <w:b/>
        </w:rPr>
        <w:t xml:space="preserve">загрузить </w:t>
      </w:r>
      <w:r w:rsidRPr="008846CA">
        <w:rPr>
          <w:b/>
        </w:rPr>
        <w:t>и установ</w:t>
      </w:r>
      <w:r w:rsidR="00F745DB">
        <w:rPr>
          <w:b/>
        </w:rPr>
        <w:t>ить</w:t>
      </w:r>
      <w:r w:rsidR="00282B3A">
        <w:rPr>
          <w:b/>
        </w:rPr>
        <w:t xml:space="preserve"> на компьютер актуальную версию</w:t>
      </w:r>
      <w:r w:rsidRPr="008846CA">
        <w:rPr>
          <w:b/>
        </w:rPr>
        <w:t xml:space="preserve"> Программы-анкеты (релиз не ранее </w:t>
      </w:r>
      <w:r w:rsidR="00082CBC">
        <w:rPr>
          <w:b/>
        </w:rPr>
        <w:t>24</w:t>
      </w:r>
      <w:r w:rsidRPr="008846CA">
        <w:rPr>
          <w:b/>
        </w:rPr>
        <w:t xml:space="preserve"> </w:t>
      </w:r>
      <w:r w:rsidR="00082CBC">
        <w:rPr>
          <w:b/>
        </w:rPr>
        <w:t>января</w:t>
      </w:r>
      <w:r w:rsidRPr="008846CA">
        <w:rPr>
          <w:b/>
        </w:rPr>
        <w:t xml:space="preserve"> 201</w:t>
      </w:r>
      <w:r w:rsidR="00082CBC">
        <w:rPr>
          <w:b/>
        </w:rPr>
        <w:t>8</w:t>
      </w:r>
      <w:r w:rsidRPr="008846CA">
        <w:rPr>
          <w:b/>
        </w:rPr>
        <w:t xml:space="preserve"> года).</w:t>
      </w:r>
    </w:p>
    <w:p w:rsidR="00C440AE" w:rsidRPr="008846CA" w:rsidRDefault="00C440AE" w:rsidP="00C440AE">
      <w:pPr>
        <w:numPr>
          <w:ilvl w:val="0"/>
          <w:numId w:val="20"/>
        </w:numPr>
        <w:spacing w:line="360" w:lineRule="auto"/>
        <w:rPr>
          <w:b/>
          <w:szCs w:val="24"/>
        </w:rPr>
      </w:pPr>
      <w:r w:rsidRPr="008846CA">
        <w:rPr>
          <w:b/>
          <w:szCs w:val="24"/>
        </w:rPr>
        <w:t>Для коррек</w:t>
      </w:r>
      <w:r w:rsidR="00282B3A">
        <w:rPr>
          <w:b/>
          <w:szCs w:val="24"/>
        </w:rPr>
        <w:t>тной установки Программы-анкеты</w:t>
      </w:r>
      <w:r w:rsidRPr="008846CA">
        <w:rPr>
          <w:b/>
          <w:szCs w:val="24"/>
        </w:rPr>
        <w:t xml:space="preserve"> новой версии, необходимо деинсталлировать ранее установленные на компьютере версии.</w:t>
      </w:r>
    </w:p>
    <w:p w:rsidR="00F745DB" w:rsidRDefault="00000D64" w:rsidP="00C440AE">
      <w:pPr>
        <w:numPr>
          <w:ilvl w:val="0"/>
          <w:numId w:val="20"/>
        </w:numPr>
        <w:spacing w:line="360" w:lineRule="auto"/>
        <w:rPr>
          <w:b/>
          <w:szCs w:val="24"/>
        </w:rPr>
      </w:pPr>
      <w:r w:rsidRPr="008846CA">
        <w:rPr>
          <w:b/>
          <w:szCs w:val="24"/>
        </w:rPr>
        <w:t xml:space="preserve">При повторном направлении отчета через Личный кабинет (в случае, если при первоначальном направлении возникла ошибка, или в случае необходимости направления отчета, содержащего скорректированные данные) необходимо в разделе </w:t>
      </w:r>
      <w:r w:rsidRPr="008846CA">
        <w:rPr>
          <w:b/>
        </w:rPr>
        <w:t xml:space="preserve">Программы-анкеты «Сопроводительное письмо» в строке «Исходящий номер» </w:t>
      </w:r>
      <w:r w:rsidRPr="008846CA">
        <w:rPr>
          <w:b/>
          <w:szCs w:val="24"/>
        </w:rPr>
        <w:t xml:space="preserve">указать новый исходящий номер, отличающийся от указного ранее - при предыдущем направлении отчета через Личный кабинет. </w:t>
      </w:r>
    </w:p>
    <w:p w:rsidR="00C440AE" w:rsidRPr="008846CA" w:rsidRDefault="00A90237" w:rsidP="00F745DB">
      <w:pPr>
        <w:spacing w:line="360" w:lineRule="auto"/>
        <w:ind w:left="1287" w:firstLine="0"/>
        <w:rPr>
          <w:b/>
          <w:szCs w:val="24"/>
        </w:rPr>
      </w:pPr>
      <w:r w:rsidRPr="008846CA">
        <w:rPr>
          <w:b/>
          <w:szCs w:val="24"/>
        </w:rPr>
        <w:t xml:space="preserve">В случае повторного направления документа с одинаковым исходящим номером, документ не будет принят к обработке системой Личного кабинета. </w:t>
      </w:r>
    </w:p>
    <w:p w:rsidR="002F2F79" w:rsidRPr="008846CA" w:rsidRDefault="002F2F79" w:rsidP="00C440AE">
      <w:pPr>
        <w:numPr>
          <w:ilvl w:val="0"/>
          <w:numId w:val="20"/>
        </w:numPr>
        <w:spacing w:line="360" w:lineRule="auto"/>
        <w:rPr>
          <w:b/>
          <w:szCs w:val="24"/>
        </w:rPr>
      </w:pPr>
      <w:r w:rsidRPr="008846CA">
        <w:rPr>
          <w:b/>
          <w:szCs w:val="24"/>
        </w:rPr>
        <w:t>В Программу-анкету встроены проверки полноты и корректности заполнения различных полей отчета. Все обязательные для заполнения поля должны быть заполнены. В противном случае отчет не будет принят к обработке системой Личного кабинета.</w:t>
      </w:r>
    </w:p>
    <w:p w:rsidR="002F2F79" w:rsidRDefault="002F2F79" w:rsidP="00C440AE">
      <w:pPr>
        <w:numPr>
          <w:ilvl w:val="0"/>
          <w:numId w:val="20"/>
        </w:numPr>
        <w:spacing w:line="360" w:lineRule="auto"/>
        <w:rPr>
          <w:b/>
          <w:szCs w:val="24"/>
        </w:rPr>
      </w:pPr>
      <w:r w:rsidRPr="008846CA">
        <w:rPr>
          <w:b/>
          <w:szCs w:val="24"/>
        </w:rPr>
        <w:t>Все показатели, выраженные в денежных вел</w:t>
      </w:r>
      <w:r w:rsidR="00282B3A">
        <w:rPr>
          <w:b/>
          <w:szCs w:val="24"/>
        </w:rPr>
        <w:t>ичинах, должны быть заполнены в</w:t>
      </w:r>
      <w:r w:rsidRPr="008846CA">
        <w:rPr>
          <w:b/>
          <w:szCs w:val="24"/>
        </w:rPr>
        <w:t xml:space="preserve"> тысячах рублей, а не в рублях. При зап</w:t>
      </w:r>
      <w:r w:rsidR="00282B3A">
        <w:rPr>
          <w:b/>
          <w:szCs w:val="24"/>
        </w:rPr>
        <w:t xml:space="preserve">олнении соответствующих полей в </w:t>
      </w:r>
      <w:r w:rsidRPr="008846CA">
        <w:rPr>
          <w:b/>
          <w:szCs w:val="24"/>
        </w:rPr>
        <w:t>рублях, информация</w:t>
      </w:r>
      <w:r w:rsidR="00282B3A">
        <w:rPr>
          <w:b/>
          <w:szCs w:val="24"/>
        </w:rPr>
        <w:t>,</w:t>
      </w:r>
      <w:r w:rsidRPr="008846CA">
        <w:rPr>
          <w:b/>
          <w:szCs w:val="24"/>
        </w:rPr>
        <w:t xml:space="preserve"> содержащаяся в отчетности</w:t>
      </w:r>
      <w:r w:rsidR="008846CA">
        <w:rPr>
          <w:b/>
          <w:szCs w:val="24"/>
        </w:rPr>
        <w:t>,</w:t>
      </w:r>
      <w:r w:rsidRPr="008846CA">
        <w:rPr>
          <w:b/>
          <w:szCs w:val="24"/>
        </w:rPr>
        <w:t xml:space="preserve"> является недостоверной. </w:t>
      </w:r>
    </w:p>
    <w:p w:rsidR="00C95118" w:rsidRDefault="006B4B07" w:rsidP="00C440AE">
      <w:pPr>
        <w:numPr>
          <w:ilvl w:val="0"/>
          <w:numId w:val="20"/>
        </w:numPr>
        <w:spacing w:line="360" w:lineRule="auto"/>
        <w:rPr>
          <w:b/>
        </w:rPr>
      </w:pPr>
      <w:r>
        <w:rPr>
          <w:b/>
          <w:szCs w:val="24"/>
        </w:rPr>
        <w:t xml:space="preserve">Для прикрепления </w:t>
      </w:r>
      <w:r w:rsidR="00F13A17">
        <w:rPr>
          <w:b/>
          <w:szCs w:val="24"/>
        </w:rPr>
        <w:t xml:space="preserve">к отчету </w:t>
      </w:r>
      <w:r>
        <w:rPr>
          <w:b/>
          <w:szCs w:val="24"/>
        </w:rPr>
        <w:t>файла произвольного формата (например, содержащего бухгалтерскую отчетность, копию приказа о совмещении деятельности единоличного исполнительного органа и главного бухгалтера микрофинансовой организации</w:t>
      </w:r>
      <w:r w:rsidR="003E1152">
        <w:rPr>
          <w:b/>
          <w:szCs w:val="24"/>
        </w:rPr>
        <w:t>, пояснени</w:t>
      </w:r>
      <w:r w:rsidR="00F745DB">
        <w:rPr>
          <w:b/>
          <w:szCs w:val="24"/>
        </w:rPr>
        <w:t>я</w:t>
      </w:r>
      <w:r w:rsidR="003E1152">
        <w:rPr>
          <w:b/>
          <w:szCs w:val="24"/>
        </w:rPr>
        <w:t xml:space="preserve"> к отчет</w:t>
      </w:r>
      <w:r w:rsidR="00F745DB">
        <w:rPr>
          <w:b/>
          <w:szCs w:val="24"/>
        </w:rPr>
        <w:t>у или иные</w:t>
      </w:r>
      <w:r w:rsidR="003E1152">
        <w:rPr>
          <w:b/>
          <w:szCs w:val="24"/>
        </w:rPr>
        <w:t xml:space="preserve"> документ</w:t>
      </w:r>
      <w:r w:rsidR="00F745DB">
        <w:rPr>
          <w:b/>
          <w:szCs w:val="24"/>
        </w:rPr>
        <w:t>ы</w:t>
      </w:r>
      <w:r w:rsidR="003E1152">
        <w:rPr>
          <w:b/>
          <w:szCs w:val="24"/>
        </w:rPr>
        <w:t xml:space="preserve">) следует использовать раздел </w:t>
      </w:r>
      <w:r w:rsidR="003E1152" w:rsidRPr="008846CA">
        <w:rPr>
          <w:b/>
        </w:rPr>
        <w:t>«Сопроводительное письмо»</w:t>
      </w:r>
      <w:r w:rsidR="003E1152">
        <w:rPr>
          <w:b/>
        </w:rPr>
        <w:t xml:space="preserve"> Программы-анкеты.</w:t>
      </w:r>
    </w:p>
    <w:p w:rsidR="00242AD9" w:rsidRPr="00C95118" w:rsidRDefault="00C95118" w:rsidP="00C95118">
      <w:pPr>
        <w:pStyle w:val="2"/>
        <w:numPr>
          <w:ilvl w:val="1"/>
          <w:numId w:val="0"/>
        </w:numPr>
        <w:spacing w:before="240" w:after="120" w:line="360" w:lineRule="auto"/>
        <w:rPr>
          <w:rFonts w:ascii="Times New Roman" w:hAnsi="Times New Roman"/>
          <w:b/>
          <w:color w:val="auto"/>
          <w:sz w:val="28"/>
          <w:szCs w:val="28"/>
        </w:rPr>
      </w:pPr>
      <w:r>
        <w:br w:type="page"/>
      </w:r>
      <w:bookmarkStart w:id="1" w:name="_Toc403495415"/>
      <w:bookmarkStart w:id="2" w:name="_Toc70852947"/>
      <w:bookmarkStart w:id="3" w:name="_Toc106622055"/>
      <w:bookmarkStart w:id="4" w:name="_Toc180922946"/>
      <w:bookmarkStart w:id="5" w:name="_Toc181010098"/>
      <w:bookmarkStart w:id="6" w:name="_Toc326313404"/>
      <w:bookmarkStart w:id="7" w:name="_Toc326316669"/>
      <w:bookmarkStart w:id="8" w:name="_Toc381349916"/>
      <w:r w:rsidR="00242AD9" w:rsidRPr="00C95118">
        <w:rPr>
          <w:rFonts w:ascii="Times New Roman" w:hAnsi="Times New Roman"/>
          <w:b/>
          <w:color w:val="auto"/>
          <w:sz w:val="28"/>
          <w:szCs w:val="28"/>
        </w:rPr>
        <w:lastRenderedPageBreak/>
        <w:t>Общие сведения</w:t>
      </w:r>
      <w:bookmarkEnd w:id="1"/>
    </w:p>
    <w:p w:rsidR="00242AD9" w:rsidRPr="005C5C2C" w:rsidRDefault="00615E24" w:rsidP="001B40DF">
      <w:pPr>
        <w:pStyle w:val="2"/>
        <w:numPr>
          <w:ilvl w:val="1"/>
          <w:numId w:val="0"/>
        </w:numPr>
        <w:spacing w:before="240" w:after="120" w:line="360" w:lineRule="auto"/>
        <w:rPr>
          <w:rFonts w:ascii="Times New Roman" w:hAnsi="Times New Roman"/>
          <w:b/>
          <w:color w:val="auto"/>
          <w:sz w:val="28"/>
          <w:szCs w:val="28"/>
        </w:rPr>
      </w:pPr>
      <w:bookmarkStart w:id="9" w:name="_Toc403495416"/>
      <w:bookmarkEnd w:id="2"/>
      <w:bookmarkEnd w:id="3"/>
      <w:bookmarkEnd w:id="4"/>
      <w:bookmarkEnd w:id="5"/>
      <w:bookmarkEnd w:id="6"/>
      <w:bookmarkEnd w:id="7"/>
      <w:bookmarkEnd w:id="8"/>
      <w:r>
        <w:rPr>
          <w:rFonts w:ascii="Times New Roman" w:hAnsi="Times New Roman"/>
          <w:b/>
          <w:color w:val="auto"/>
          <w:sz w:val="28"/>
          <w:szCs w:val="28"/>
        </w:rPr>
        <w:t>Требования к компьютеру</w:t>
      </w:r>
      <w:bookmarkEnd w:id="9"/>
    </w:p>
    <w:p w:rsidR="00242AD9" w:rsidRPr="00B97443" w:rsidRDefault="00242AD9" w:rsidP="001B40DF">
      <w:pPr>
        <w:spacing w:line="360" w:lineRule="auto"/>
        <w:rPr>
          <w:szCs w:val="24"/>
        </w:rPr>
      </w:pPr>
      <w:r w:rsidRPr="00B97443">
        <w:rPr>
          <w:szCs w:val="24"/>
        </w:rPr>
        <w:t>Работа пользователя с программой «Анкета» возможна при выполнении следующих минимальных требований к рабочему месту:</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Процессор — не ниже Intel Pentium или Celeron IV 1,6 ГГц;</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ОЗУ — объем не менее 1 Гб;</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Диск — объем свободного пространства не менее 1 Гб;</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Дисплей — разрешение 1024 x 768, 256 цветов;</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Сетевой адаптер;</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 xml:space="preserve">Операционная </w:t>
      </w:r>
      <w:r w:rsidR="00BB1630">
        <w:rPr>
          <w:rFonts w:eastAsia="Times New Roman"/>
          <w:lang w:eastAsia="en-US"/>
        </w:rPr>
        <w:t>система — Microsoft Windows 7</w:t>
      </w:r>
      <w:r w:rsidR="00282B3A" w:rsidRPr="000E2F25">
        <w:rPr>
          <w:rFonts w:eastAsia="Times New Roman"/>
          <w:lang w:eastAsia="en-US"/>
        </w:rPr>
        <w:t>/</w:t>
      </w:r>
      <w:r w:rsidR="00282B3A">
        <w:rPr>
          <w:rFonts w:eastAsia="Times New Roman"/>
          <w:lang w:val="en-US" w:eastAsia="en-US"/>
        </w:rPr>
        <w:t>Vista</w:t>
      </w:r>
      <w:r w:rsidRPr="00B97443">
        <w:rPr>
          <w:rFonts w:eastAsia="Times New Roman"/>
          <w:lang w:eastAsia="en-US"/>
        </w:rPr>
        <w:t>;</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Подключение к Интернет по коммутируемой линии, входящей пропускной способностью не менее 56 Кбит/сек.</w:t>
      </w:r>
    </w:p>
    <w:p w:rsidR="00242AD9" w:rsidRPr="00B97443" w:rsidRDefault="00242AD9" w:rsidP="005C5C2C">
      <w:pPr>
        <w:spacing w:line="360" w:lineRule="auto"/>
        <w:rPr>
          <w:szCs w:val="24"/>
        </w:rPr>
      </w:pPr>
      <w:r w:rsidRPr="00B97443">
        <w:rPr>
          <w:szCs w:val="24"/>
        </w:rPr>
        <w:t>Рекомендуемые требования к рабочему месту:</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Процессор — Intel Core Duo или аналог 2 ГГц;</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ОЗУ — 2 Гб;</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Диск — объем свободного пространства не менее 1 Гб;</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Дисплей — разрешение 1280 x 1024, 32bit;</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Сетевой адаптер;</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 xml:space="preserve">Операционная </w:t>
      </w:r>
      <w:r w:rsidR="00BB1630">
        <w:rPr>
          <w:rFonts w:eastAsia="Times New Roman"/>
          <w:lang w:eastAsia="en-US"/>
        </w:rPr>
        <w:t xml:space="preserve">система — Microsoft Windows </w:t>
      </w:r>
      <w:r w:rsidR="00BB1630">
        <w:rPr>
          <w:rFonts w:eastAsia="Times New Roman"/>
          <w:lang w:val="en-US" w:eastAsia="en-US"/>
        </w:rPr>
        <w:t>10/</w:t>
      </w:r>
      <w:r w:rsidR="00BB1630">
        <w:rPr>
          <w:rFonts w:eastAsia="Times New Roman"/>
          <w:lang w:eastAsia="en-US"/>
        </w:rPr>
        <w:t>8/7</w:t>
      </w:r>
    </w:p>
    <w:p w:rsidR="00242AD9" w:rsidRPr="00B97443" w:rsidRDefault="00242AD9" w:rsidP="00DD3636">
      <w:pPr>
        <w:pStyle w:val="a"/>
        <w:spacing w:line="360" w:lineRule="auto"/>
        <w:ind w:left="0" w:firstLine="720"/>
        <w:rPr>
          <w:rFonts w:eastAsia="Times New Roman"/>
          <w:lang w:eastAsia="en-US"/>
        </w:rPr>
      </w:pPr>
      <w:r w:rsidRPr="00B97443">
        <w:rPr>
          <w:rFonts w:eastAsia="Times New Roman"/>
          <w:lang w:eastAsia="en-US"/>
        </w:rPr>
        <w:t>Подключение к Интернет по коммутируемой линии, входящей пропускной способностью 1 Мбит/сек и выше.</w:t>
      </w:r>
    </w:p>
    <w:p w:rsidR="00242AD9" w:rsidRPr="005C5C2C" w:rsidRDefault="00242AD9" w:rsidP="00DD3636">
      <w:pPr>
        <w:pStyle w:val="1"/>
        <w:spacing w:line="360" w:lineRule="auto"/>
        <w:rPr>
          <w:rFonts w:ascii="Times New Roman" w:hAnsi="Times New Roman"/>
          <w:b/>
          <w:color w:val="auto"/>
          <w:sz w:val="28"/>
          <w:szCs w:val="28"/>
        </w:rPr>
      </w:pPr>
      <w:bookmarkStart w:id="10" w:name="_Toc160392827"/>
      <w:bookmarkStart w:id="11" w:name="_Toc275436956"/>
      <w:bookmarkStart w:id="12" w:name="_Toc326313406"/>
      <w:bookmarkStart w:id="13" w:name="_Toc326316671"/>
      <w:bookmarkStart w:id="14" w:name="_Toc381349918"/>
      <w:bookmarkStart w:id="15" w:name="_Toc403495417"/>
      <w:r w:rsidRPr="005C5C2C">
        <w:rPr>
          <w:rFonts w:ascii="Times New Roman" w:hAnsi="Times New Roman"/>
          <w:b/>
          <w:color w:val="auto"/>
          <w:sz w:val="28"/>
          <w:szCs w:val="28"/>
        </w:rPr>
        <w:t>Состав и содержание дистрибутивного носителя данных</w:t>
      </w:r>
      <w:bookmarkEnd w:id="10"/>
      <w:bookmarkEnd w:id="11"/>
      <w:bookmarkEnd w:id="12"/>
      <w:bookmarkEnd w:id="13"/>
      <w:bookmarkEnd w:id="14"/>
      <w:bookmarkEnd w:id="15"/>
    </w:p>
    <w:p w:rsidR="00242AD9" w:rsidRDefault="00242AD9" w:rsidP="005C5C2C">
      <w:pPr>
        <w:spacing w:line="360" w:lineRule="auto"/>
        <w:rPr>
          <w:szCs w:val="24"/>
        </w:rPr>
      </w:pPr>
      <w:r w:rsidRPr="00B97443">
        <w:rPr>
          <w:szCs w:val="24"/>
        </w:rPr>
        <w:t xml:space="preserve">Дистрибутив </w:t>
      </w:r>
      <w:r w:rsidR="00282B3A">
        <w:rPr>
          <w:szCs w:val="24"/>
        </w:rPr>
        <w:t>Программы-анкеты</w:t>
      </w:r>
      <w:r w:rsidRPr="00B97443">
        <w:rPr>
          <w:szCs w:val="24"/>
        </w:rPr>
        <w:t xml:space="preserve"> представляет с</w:t>
      </w:r>
      <w:r w:rsidR="00BB1630">
        <w:rPr>
          <w:szCs w:val="24"/>
        </w:rPr>
        <w:t xml:space="preserve">обой </w:t>
      </w:r>
      <w:r w:rsidR="00C744DA">
        <w:rPr>
          <w:szCs w:val="24"/>
        </w:rPr>
        <w:t>установочный</w:t>
      </w:r>
      <w:r w:rsidR="00E65021">
        <w:rPr>
          <w:szCs w:val="24"/>
        </w:rPr>
        <w:t xml:space="preserve"> файл (</w:t>
      </w:r>
      <w:r w:rsidR="00E65021">
        <w:rPr>
          <w:szCs w:val="24"/>
          <w:lang w:val="en-US"/>
        </w:rPr>
        <w:t>S</w:t>
      </w:r>
      <w:r w:rsidR="00BB1630">
        <w:rPr>
          <w:szCs w:val="24"/>
        </w:rPr>
        <w:t>etup.</w:t>
      </w:r>
      <w:r w:rsidR="00BB1630">
        <w:rPr>
          <w:szCs w:val="24"/>
          <w:lang w:val="en-US"/>
        </w:rPr>
        <w:t>msi</w:t>
      </w:r>
      <w:r w:rsidRPr="00B97443">
        <w:rPr>
          <w:szCs w:val="24"/>
        </w:rPr>
        <w:t xml:space="preserve">), при запуске которого и прохождения установленных шагов по выбору места установки и ряда других предварительных установок, приложение устанавливается на ПК </w:t>
      </w:r>
      <w:r w:rsidR="00450574">
        <w:rPr>
          <w:szCs w:val="24"/>
        </w:rPr>
        <w:t xml:space="preserve">пользователя </w:t>
      </w:r>
      <w:r w:rsidRPr="00B97443">
        <w:rPr>
          <w:szCs w:val="24"/>
        </w:rPr>
        <w:t>и готово к работе.</w:t>
      </w:r>
    </w:p>
    <w:p w:rsidR="00242AD9" w:rsidRDefault="00615E24" w:rsidP="00C073BA">
      <w:pPr>
        <w:spacing w:line="360" w:lineRule="auto"/>
        <w:rPr>
          <w:szCs w:val="24"/>
        </w:rPr>
      </w:pPr>
      <w:r w:rsidRPr="00F876B8">
        <w:rPr>
          <w:b/>
          <w:szCs w:val="24"/>
        </w:rPr>
        <w:t>Внимание!</w:t>
      </w:r>
      <w:r>
        <w:rPr>
          <w:szCs w:val="24"/>
        </w:rPr>
        <w:t xml:space="preserve"> Для корректной установки </w:t>
      </w:r>
      <w:r w:rsidR="00282B3A">
        <w:rPr>
          <w:szCs w:val="24"/>
        </w:rPr>
        <w:t>Программы</w:t>
      </w:r>
      <w:r>
        <w:rPr>
          <w:szCs w:val="24"/>
        </w:rPr>
        <w:t xml:space="preserve"> необходимо деинсталлировать ранее уста</w:t>
      </w:r>
      <w:r w:rsidR="00C073BA">
        <w:rPr>
          <w:szCs w:val="24"/>
        </w:rPr>
        <w:t>новленн</w:t>
      </w:r>
      <w:r w:rsidR="00CB20BD">
        <w:rPr>
          <w:szCs w:val="24"/>
        </w:rPr>
        <w:t>ую сборку данного типа, т.е. такую, в которой присутствуют виды отчётности, как в ранее установленной сборке, например, о деятельности организации, о персональном составе и т.п.</w:t>
      </w:r>
      <w:bookmarkStart w:id="16" w:name="_GoBack"/>
      <w:bookmarkEnd w:id="16"/>
    </w:p>
    <w:p w:rsidR="00C073BA" w:rsidRPr="00B97443" w:rsidRDefault="00C073BA" w:rsidP="00C073BA">
      <w:pPr>
        <w:spacing w:line="360" w:lineRule="auto"/>
        <w:ind w:firstLine="0"/>
        <w:rPr>
          <w:szCs w:val="24"/>
        </w:rPr>
      </w:pPr>
    </w:p>
    <w:p w:rsidR="00242AD9" w:rsidRPr="005C5C2C" w:rsidRDefault="00242AD9" w:rsidP="005C5C2C">
      <w:pPr>
        <w:pStyle w:val="1"/>
        <w:spacing w:line="360" w:lineRule="auto"/>
        <w:rPr>
          <w:rFonts w:ascii="Times New Roman" w:hAnsi="Times New Roman"/>
          <w:b/>
          <w:color w:val="auto"/>
          <w:sz w:val="28"/>
          <w:szCs w:val="28"/>
        </w:rPr>
      </w:pPr>
      <w:bookmarkStart w:id="17" w:name="_Toc181010099"/>
      <w:bookmarkStart w:id="18" w:name="_Toc326313409"/>
      <w:bookmarkStart w:id="19" w:name="_Toc326316674"/>
      <w:bookmarkStart w:id="20" w:name="_Toc381349921"/>
      <w:bookmarkStart w:id="21" w:name="_Toc403495418"/>
      <w:r w:rsidRPr="005C5C2C">
        <w:rPr>
          <w:rFonts w:ascii="Times New Roman" w:hAnsi="Times New Roman"/>
          <w:b/>
          <w:color w:val="auto"/>
          <w:sz w:val="28"/>
          <w:szCs w:val="28"/>
        </w:rPr>
        <w:lastRenderedPageBreak/>
        <w:t xml:space="preserve">Описание </w:t>
      </w:r>
      <w:bookmarkEnd w:id="17"/>
      <w:r w:rsidRPr="005C5C2C">
        <w:rPr>
          <w:rFonts w:ascii="Times New Roman" w:hAnsi="Times New Roman"/>
          <w:b/>
          <w:color w:val="auto"/>
          <w:sz w:val="28"/>
          <w:szCs w:val="28"/>
        </w:rPr>
        <w:t>операций</w:t>
      </w:r>
      <w:bookmarkEnd w:id="18"/>
      <w:bookmarkEnd w:id="19"/>
      <w:bookmarkEnd w:id="20"/>
      <w:bookmarkEnd w:id="21"/>
    </w:p>
    <w:p w:rsidR="00242AD9" w:rsidRPr="005C5C2C" w:rsidRDefault="00242AD9" w:rsidP="005C5C2C">
      <w:pPr>
        <w:pStyle w:val="2"/>
        <w:spacing w:line="360" w:lineRule="auto"/>
        <w:rPr>
          <w:rFonts w:ascii="Times New Roman" w:hAnsi="Times New Roman"/>
          <w:b/>
          <w:color w:val="auto"/>
          <w:sz w:val="28"/>
          <w:szCs w:val="28"/>
        </w:rPr>
      </w:pPr>
      <w:bookmarkStart w:id="22" w:name="_Toc403495419"/>
      <w:r w:rsidRPr="005C5C2C">
        <w:rPr>
          <w:rFonts w:ascii="Times New Roman" w:hAnsi="Times New Roman"/>
          <w:b/>
          <w:color w:val="auto"/>
          <w:sz w:val="28"/>
          <w:szCs w:val="28"/>
        </w:rPr>
        <w:t xml:space="preserve">Получение и установка </w:t>
      </w:r>
      <w:r w:rsidR="008307CB">
        <w:rPr>
          <w:rFonts w:ascii="Times New Roman" w:hAnsi="Times New Roman"/>
          <w:b/>
          <w:color w:val="auto"/>
          <w:sz w:val="28"/>
          <w:szCs w:val="28"/>
        </w:rPr>
        <w:t>Программы-анкеты</w:t>
      </w:r>
      <w:bookmarkEnd w:id="22"/>
      <w:r w:rsidR="008307CB">
        <w:rPr>
          <w:rFonts w:ascii="Times New Roman" w:hAnsi="Times New Roman"/>
          <w:b/>
          <w:color w:val="auto"/>
          <w:sz w:val="28"/>
          <w:szCs w:val="28"/>
        </w:rPr>
        <w:t xml:space="preserve"> </w:t>
      </w:r>
    </w:p>
    <w:p w:rsidR="00242AD9" w:rsidRPr="00B97443" w:rsidRDefault="00C7391B" w:rsidP="005C5C2C">
      <w:pPr>
        <w:spacing w:line="360" w:lineRule="auto"/>
        <w:rPr>
          <w:szCs w:val="24"/>
        </w:rPr>
      </w:pPr>
      <w:r>
        <w:rPr>
          <w:szCs w:val="24"/>
        </w:rPr>
        <w:t>Работа в</w:t>
      </w:r>
      <w:r w:rsidR="00242AD9" w:rsidRPr="00B97443">
        <w:rPr>
          <w:szCs w:val="24"/>
        </w:rPr>
        <w:t xml:space="preserve"> </w:t>
      </w:r>
      <w:r w:rsidR="00FC2D70">
        <w:rPr>
          <w:szCs w:val="24"/>
        </w:rPr>
        <w:t>«П</w:t>
      </w:r>
      <w:r>
        <w:rPr>
          <w:szCs w:val="24"/>
        </w:rPr>
        <w:t>рограмме</w:t>
      </w:r>
      <w:r w:rsidR="00FC2D70">
        <w:rPr>
          <w:szCs w:val="24"/>
        </w:rPr>
        <w:t>-а</w:t>
      </w:r>
      <w:r w:rsidR="00242AD9" w:rsidRPr="00B97443">
        <w:rPr>
          <w:szCs w:val="24"/>
        </w:rPr>
        <w:t>нкет</w:t>
      </w:r>
      <w:r>
        <w:rPr>
          <w:szCs w:val="24"/>
        </w:rPr>
        <w:t>е</w:t>
      </w:r>
      <w:r w:rsidR="00242AD9" w:rsidRPr="00B97443">
        <w:rPr>
          <w:szCs w:val="24"/>
        </w:rPr>
        <w:t>»</w:t>
      </w:r>
      <w:r>
        <w:rPr>
          <w:szCs w:val="24"/>
        </w:rPr>
        <w:t xml:space="preserve"> возможна только после её установки</w:t>
      </w:r>
      <w:r w:rsidR="00242AD9" w:rsidRPr="00B97443">
        <w:rPr>
          <w:szCs w:val="24"/>
        </w:rPr>
        <w:t xml:space="preserve"> </w:t>
      </w:r>
      <w:r>
        <w:rPr>
          <w:szCs w:val="24"/>
        </w:rPr>
        <w:t xml:space="preserve">на компьютер, для </w:t>
      </w:r>
      <w:r w:rsidR="005C4083">
        <w:rPr>
          <w:szCs w:val="24"/>
        </w:rPr>
        <w:t>чего</w:t>
      </w:r>
      <w:r>
        <w:rPr>
          <w:szCs w:val="24"/>
        </w:rPr>
        <w:t xml:space="preserve"> </w:t>
      </w:r>
      <w:r w:rsidR="00615E24">
        <w:rPr>
          <w:szCs w:val="24"/>
        </w:rPr>
        <w:t xml:space="preserve">необходим </w:t>
      </w:r>
      <w:r w:rsidR="00242AD9" w:rsidRPr="00B97443">
        <w:rPr>
          <w:szCs w:val="24"/>
        </w:rPr>
        <w:t>установочный пакет программы</w:t>
      </w:r>
      <w:r w:rsidR="00664F93">
        <w:rPr>
          <w:szCs w:val="24"/>
        </w:rPr>
        <w:t>. Актуальные версии Программы-анкеты</w:t>
      </w:r>
      <w:r w:rsidR="004E1E40">
        <w:rPr>
          <w:szCs w:val="24"/>
        </w:rPr>
        <w:t xml:space="preserve"> доступны для загрузки в </w:t>
      </w:r>
      <w:r w:rsidR="00615E24">
        <w:rPr>
          <w:szCs w:val="24"/>
        </w:rPr>
        <w:t>раздел</w:t>
      </w:r>
      <w:r w:rsidR="00A84C1F">
        <w:rPr>
          <w:szCs w:val="24"/>
        </w:rPr>
        <w:t xml:space="preserve">е </w:t>
      </w:r>
      <w:hyperlink r:id="rId7" w:history="1">
        <w:r w:rsidR="00A84C1F" w:rsidRPr="004E1E40">
          <w:rPr>
            <w:rStyle w:val="a5"/>
            <w:szCs w:val="24"/>
          </w:rPr>
          <w:t>«Программы-анкеты подготовки электронных документов»</w:t>
        </w:r>
      </w:hyperlink>
      <w:r w:rsidR="00615E24">
        <w:rPr>
          <w:szCs w:val="24"/>
        </w:rPr>
        <w:t xml:space="preserve"> </w:t>
      </w:r>
      <w:r w:rsidR="004E1E40">
        <w:rPr>
          <w:szCs w:val="24"/>
        </w:rPr>
        <w:t>официального сайта Банка России (Рис.1.1)</w:t>
      </w:r>
    </w:p>
    <w:p w:rsidR="00242AD9" w:rsidRDefault="00FC2D70" w:rsidP="00E40515">
      <w:pPr>
        <w:spacing w:line="360" w:lineRule="auto"/>
        <w:ind w:firstLine="0"/>
        <w:jc w:val="center"/>
        <w:rPr>
          <w:szCs w:val="24"/>
        </w:rPr>
      </w:pPr>
      <w:r>
        <w:rPr>
          <w:noProof/>
          <w:lang w:eastAsia="ru-RU"/>
        </w:rPr>
        <w:drawing>
          <wp:inline distT="0" distB="0" distL="0" distR="0" wp14:anchorId="1CDD6158" wp14:editId="1FD9F4DF">
            <wp:extent cx="5940425" cy="31108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110865"/>
                    </a:xfrm>
                    <a:prstGeom prst="rect">
                      <a:avLst/>
                    </a:prstGeom>
                  </pic:spPr>
                </pic:pic>
              </a:graphicData>
            </a:graphic>
          </wp:inline>
        </w:drawing>
      </w:r>
    </w:p>
    <w:p w:rsidR="00242AD9" w:rsidRDefault="00242AD9" w:rsidP="001B40DF">
      <w:pPr>
        <w:spacing w:line="360" w:lineRule="auto"/>
        <w:jc w:val="center"/>
        <w:rPr>
          <w:szCs w:val="24"/>
        </w:rPr>
      </w:pPr>
      <w:r w:rsidRPr="001B40DF">
        <w:rPr>
          <w:szCs w:val="24"/>
        </w:rPr>
        <w:t>Рис.1.</w:t>
      </w:r>
      <w:r w:rsidR="004E1E40">
        <w:rPr>
          <w:szCs w:val="24"/>
        </w:rPr>
        <w:t>1</w:t>
      </w:r>
    </w:p>
    <w:p w:rsidR="004E1E40" w:rsidRDefault="004E1E40" w:rsidP="004E1E40">
      <w:pPr>
        <w:spacing w:line="360" w:lineRule="auto"/>
        <w:ind w:firstLine="0"/>
        <w:rPr>
          <w:szCs w:val="24"/>
        </w:rPr>
      </w:pPr>
      <w:r>
        <w:rPr>
          <w:szCs w:val="24"/>
        </w:rPr>
        <w:t xml:space="preserve">О выходе программ-анкет информация публикуется в разделе </w:t>
      </w:r>
      <w:hyperlink r:id="rId9" w:history="1">
        <w:r w:rsidRPr="004E1E40">
          <w:rPr>
            <w:rStyle w:val="a5"/>
            <w:szCs w:val="24"/>
          </w:rPr>
          <w:t>«Новости»</w:t>
        </w:r>
      </w:hyperlink>
      <w:r>
        <w:rPr>
          <w:szCs w:val="24"/>
        </w:rPr>
        <w:t xml:space="preserve"> (Рис. 1.2) :</w:t>
      </w:r>
    </w:p>
    <w:p w:rsidR="004E1E40" w:rsidRDefault="004E1E40" w:rsidP="001B40DF">
      <w:pPr>
        <w:spacing w:line="360" w:lineRule="auto"/>
        <w:jc w:val="center"/>
        <w:rPr>
          <w:szCs w:val="24"/>
        </w:rPr>
      </w:pPr>
      <w:r>
        <w:rPr>
          <w:noProof/>
          <w:lang w:eastAsia="ru-RU"/>
        </w:rPr>
        <w:drawing>
          <wp:inline distT="0" distB="0" distL="0" distR="0" wp14:anchorId="165AD401" wp14:editId="54FAF7DC">
            <wp:extent cx="5940425" cy="310515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105150"/>
                    </a:xfrm>
                    <a:prstGeom prst="rect">
                      <a:avLst/>
                    </a:prstGeom>
                  </pic:spPr>
                </pic:pic>
              </a:graphicData>
            </a:graphic>
          </wp:inline>
        </w:drawing>
      </w:r>
    </w:p>
    <w:p w:rsidR="004E1E40" w:rsidRPr="001B40DF" w:rsidRDefault="004E1E40" w:rsidP="001B40DF">
      <w:pPr>
        <w:spacing w:line="360" w:lineRule="auto"/>
        <w:jc w:val="center"/>
        <w:rPr>
          <w:szCs w:val="24"/>
        </w:rPr>
      </w:pPr>
      <w:r>
        <w:rPr>
          <w:szCs w:val="24"/>
        </w:rPr>
        <w:t>Рис.1.2</w:t>
      </w:r>
    </w:p>
    <w:p w:rsidR="00242AD9" w:rsidRPr="00386978" w:rsidRDefault="00E76D14" w:rsidP="005C5C2C">
      <w:pPr>
        <w:spacing w:line="360" w:lineRule="auto"/>
        <w:rPr>
          <w:szCs w:val="24"/>
        </w:rPr>
      </w:pPr>
      <w:r w:rsidRPr="00E76D14">
        <w:rPr>
          <w:szCs w:val="24"/>
        </w:rPr>
        <w:t>После сохранения файла</w:t>
      </w:r>
      <w:r>
        <w:rPr>
          <w:szCs w:val="24"/>
        </w:rPr>
        <w:t xml:space="preserve"> с дистр</w:t>
      </w:r>
      <w:r w:rsidR="0098462C" w:rsidRPr="0098462C">
        <w:rPr>
          <w:szCs w:val="24"/>
        </w:rPr>
        <w:t>и</w:t>
      </w:r>
      <w:r>
        <w:rPr>
          <w:szCs w:val="24"/>
        </w:rPr>
        <w:t>бутивом</w:t>
      </w:r>
      <w:r w:rsidRPr="00E76D14">
        <w:rPr>
          <w:szCs w:val="24"/>
        </w:rPr>
        <w:t>, необходимо</w:t>
      </w:r>
      <w:r w:rsidR="00242AD9" w:rsidRPr="00E76D14">
        <w:rPr>
          <w:szCs w:val="24"/>
        </w:rPr>
        <w:t xml:space="preserve"> </w:t>
      </w:r>
      <w:r w:rsidR="00242AD9" w:rsidRPr="00386978">
        <w:rPr>
          <w:szCs w:val="24"/>
        </w:rPr>
        <w:t>разархивировать полученный файл и выполнить инструкции мастера установки (рис. 2).</w:t>
      </w:r>
    </w:p>
    <w:p w:rsidR="00242AD9" w:rsidRPr="00C95118" w:rsidRDefault="00C90E3B" w:rsidP="00E40515">
      <w:pPr>
        <w:spacing w:line="360" w:lineRule="auto"/>
        <w:ind w:firstLine="0"/>
        <w:jc w:val="center"/>
        <w:rPr>
          <w:szCs w:val="24"/>
        </w:rPr>
      </w:pPr>
      <w:r w:rsidRPr="00836722">
        <w:rPr>
          <w:noProof/>
          <w:szCs w:val="24"/>
          <w:lang w:eastAsia="ru-RU"/>
        </w:rPr>
        <w:lastRenderedPageBreak/>
        <w:drawing>
          <wp:inline distT="0" distB="0" distL="0" distR="0">
            <wp:extent cx="5362575" cy="4457700"/>
            <wp:effectExtent l="0" t="0" r="952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4457700"/>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Рис.2.</w:t>
      </w:r>
    </w:p>
    <w:p w:rsidR="009174A8" w:rsidRPr="009174A8" w:rsidRDefault="00242AD9" w:rsidP="009174A8">
      <w:pPr>
        <w:spacing w:line="360" w:lineRule="auto"/>
        <w:rPr>
          <w:szCs w:val="24"/>
        </w:rPr>
      </w:pPr>
      <w:r w:rsidRPr="009174A8">
        <w:rPr>
          <w:szCs w:val="24"/>
        </w:rPr>
        <w:t xml:space="preserve">Для </w:t>
      </w:r>
      <w:r w:rsidR="00317B87">
        <w:rPr>
          <w:szCs w:val="24"/>
        </w:rPr>
        <w:t xml:space="preserve">запуска </w:t>
      </w:r>
      <w:r w:rsidRPr="009174A8">
        <w:rPr>
          <w:szCs w:val="24"/>
        </w:rPr>
        <w:t xml:space="preserve">установки </w:t>
      </w:r>
      <w:r w:rsidR="009174A8" w:rsidRPr="009174A8">
        <w:rPr>
          <w:szCs w:val="24"/>
        </w:rPr>
        <w:t>(на примере сборки 0.0.0.45)</w:t>
      </w:r>
      <w:r w:rsidRPr="009174A8">
        <w:rPr>
          <w:szCs w:val="24"/>
        </w:rPr>
        <w:t xml:space="preserve"> </w:t>
      </w:r>
      <w:r w:rsidR="00317B87">
        <w:rPr>
          <w:szCs w:val="24"/>
        </w:rPr>
        <w:t>дважды кликните</w:t>
      </w:r>
      <w:r w:rsidR="00836722" w:rsidRPr="009174A8">
        <w:rPr>
          <w:szCs w:val="24"/>
        </w:rPr>
        <w:t xml:space="preserve"> </w:t>
      </w:r>
      <w:r w:rsidR="00317B87">
        <w:rPr>
          <w:szCs w:val="24"/>
        </w:rPr>
        <w:t>левой кнопкой мыши</w:t>
      </w:r>
      <w:r w:rsidR="00836722" w:rsidRPr="009174A8">
        <w:rPr>
          <w:szCs w:val="24"/>
        </w:rPr>
        <w:t xml:space="preserve"> </w:t>
      </w:r>
      <w:r w:rsidR="00317B87">
        <w:rPr>
          <w:szCs w:val="24"/>
        </w:rPr>
        <w:t>по</w:t>
      </w:r>
      <w:r w:rsidR="00836722" w:rsidRPr="009174A8">
        <w:rPr>
          <w:szCs w:val="24"/>
        </w:rPr>
        <w:t xml:space="preserve"> файл</w:t>
      </w:r>
      <w:r w:rsidR="00317B87">
        <w:rPr>
          <w:szCs w:val="24"/>
        </w:rPr>
        <w:t>у</w:t>
      </w:r>
      <w:r w:rsidR="00836722" w:rsidRPr="009174A8">
        <w:rPr>
          <w:szCs w:val="24"/>
        </w:rPr>
        <w:t xml:space="preserve"> </w:t>
      </w:r>
      <w:r w:rsidR="003B534A">
        <w:rPr>
          <w:szCs w:val="24"/>
          <w:lang w:val="en-US"/>
        </w:rPr>
        <w:t>S</w:t>
      </w:r>
      <w:r w:rsidR="00836722" w:rsidRPr="009174A8">
        <w:rPr>
          <w:szCs w:val="24"/>
        </w:rPr>
        <w:t>etup.</w:t>
      </w:r>
      <w:r w:rsidR="00836722" w:rsidRPr="009174A8">
        <w:rPr>
          <w:szCs w:val="24"/>
          <w:lang w:val="en-US"/>
        </w:rPr>
        <w:t>msi</w:t>
      </w:r>
      <w:r w:rsidR="000A6D95">
        <w:rPr>
          <w:szCs w:val="24"/>
        </w:rPr>
        <w:t xml:space="preserve"> и следуйте </w:t>
      </w:r>
      <w:r w:rsidR="00FC2D70">
        <w:rPr>
          <w:szCs w:val="24"/>
        </w:rPr>
        <w:t>инструкциям</w:t>
      </w:r>
      <w:r w:rsidR="000A6D95">
        <w:rPr>
          <w:szCs w:val="24"/>
        </w:rPr>
        <w:t xml:space="preserve"> установщика.</w:t>
      </w:r>
      <w:r w:rsidRPr="009174A8">
        <w:rPr>
          <w:szCs w:val="24"/>
        </w:rPr>
        <w:t xml:space="preserve"> (рис</w:t>
      </w:r>
      <w:r w:rsidR="00155112" w:rsidRPr="009174A8">
        <w:rPr>
          <w:szCs w:val="24"/>
        </w:rPr>
        <w:t xml:space="preserve">унки </w:t>
      </w:r>
      <w:r w:rsidRPr="009174A8">
        <w:rPr>
          <w:szCs w:val="24"/>
        </w:rPr>
        <w:t>3</w:t>
      </w:r>
      <w:r w:rsidR="00155112" w:rsidRPr="009174A8">
        <w:rPr>
          <w:szCs w:val="24"/>
        </w:rPr>
        <w:t>-7</w:t>
      </w:r>
      <w:r w:rsidRPr="009174A8">
        <w:rPr>
          <w:szCs w:val="24"/>
        </w:rPr>
        <w:t>).</w:t>
      </w:r>
      <w:r w:rsidR="009174A8">
        <w:rPr>
          <w:szCs w:val="24"/>
        </w:rPr>
        <w:tab/>
      </w:r>
      <w:r w:rsidR="009174A8">
        <w:rPr>
          <w:szCs w:val="24"/>
        </w:rPr>
        <w:tab/>
      </w:r>
    </w:p>
    <w:p w:rsidR="001A0B5D" w:rsidRDefault="00C90E3B" w:rsidP="001A0B5D">
      <w:pPr>
        <w:spacing w:line="360" w:lineRule="auto"/>
        <w:rPr>
          <w:szCs w:val="24"/>
        </w:rPr>
      </w:pPr>
      <w:r w:rsidRPr="001A0B5D">
        <w:rPr>
          <w:noProof/>
          <w:szCs w:val="24"/>
          <w:lang w:eastAsia="ru-RU"/>
        </w:rPr>
        <w:drawing>
          <wp:inline distT="0" distB="0" distL="0" distR="0">
            <wp:extent cx="4848225" cy="3790950"/>
            <wp:effectExtent l="0" t="0" r="9525" b="0"/>
            <wp:docPr id="3" name="Рисунок 3" descr="Скриншот 08-08-2018 12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риншот 08-08-2018 1243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3790950"/>
                    </a:xfrm>
                    <a:prstGeom prst="rect">
                      <a:avLst/>
                    </a:prstGeom>
                    <a:noFill/>
                    <a:ln>
                      <a:noFill/>
                    </a:ln>
                  </pic:spPr>
                </pic:pic>
              </a:graphicData>
            </a:graphic>
          </wp:inline>
        </w:drawing>
      </w:r>
    </w:p>
    <w:p w:rsidR="000A6D95" w:rsidRPr="001B40DF" w:rsidRDefault="000A6D95" w:rsidP="000A6D95">
      <w:pPr>
        <w:spacing w:line="360" w:lineRule="auto"/>
        <w:jc w:val="center"/>
        <w:rPr>
          <w:szCs w:val="24"/>
        </w:rPr>
      </w:pPr>
      <w:r>
        <w:rPr>
          <w:szCs w:val="24"/>
        </w:rPr>
        <w:t>Рис. 3.</w:t>
      </w:r>
    </w:p>
    <w:p w:rsidR="0030659D" w:rsidRPr="0030659D" w:rsidRDefault="0030659D" w:rsidP="0030659D">
      <w:pPr>
        <w:spacing w:line="360" w:lineRule="auto"/>
        <w:rPr>
          <w:szCs w:val="24"/>
        </w:rPr>
      </w:pPr>
      <w:r>
        <w:rPr>
          <w:szCs w:val="24"/>
        </w:rPr>
        <w:lastRenderedPageBreak/>
        <w:t>Вы можете выбрать установку для себя или для всех пользователей данного компьютера. В последнем случае понадобятся права локального администратора. (рис. 4.)</w:t>
      </w:r>
    </w:p>
    <w:p w:rsidR="001A0B5D" w:rsidRPr="001B40DF" w:rsidRDefault="00C90E3B" w:rsidP="001B40DF">
      <w:pPr>
        <w:spacing w:line="360" w:lineRule="auto"/>
        <w:jc w:val="center"/>
        <w:rPr>
          <w:szCs w:val="24"/>
        </w:rPr>
      </w:pPr>
      <w:r w:rsidRPr="001A0B5D">
        <w:rPr>
          <w:noProof/>
          <w:szCs w:val="24"/>
          <w:lang w:eastAsia="ru-RU"/>
        </w:rPr>
        <w:drawing>
          <wp:inline distT="0" distB="0" distL="0" distR="0">
            <wp:extent cx="4848225" cy="3790950"/>
            <wp:effectExtent l="0" t="0" r="9525" b="0"/>
            <wp:docPr id="4" name="Рисунок 4" descr="Скриншот 08-08-2018 12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риншот 08-08-2018 1244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3790950"/>
                    </a:xfrm>
                    <a:prstGeom prst="rect">
                      <a:avLst/>
                    </a:prstGeom>
                    <a:noFill/>
                    <a:ln>
                      <a:noFill/>
                    </a:ln>
                  </pic:spPr>
                </pic:pic>
              </a:graphicData>
            </a:graphic>
          </wp:inline>
        </w:drawing>
      </w:r>
    </w:p>
    <w:p w:rsidR="00242AD9" w:rsidRDefault="00242AD9" w:rsidP="001B40DF">
      <w:pPr>
        <w:spacing w:line="360" w:lineRule="auto"/>
        <w:jc w:val="center"/>
        <w:rPr>
          <w:szCs w:val="24"/>
        </w:rPr>
      </w:pPr>
      <w:r w:rsidRPr="001B40DF">
        <w:rPr>
          <w:szCs w:val="24"/>
        </w:rPr>
        <w:t>Рис. 4.</w:t>
      </w:r>
    </w:p>
    <w:p w:rsidR="00240EFD" w:rsidRDefault="00240EFD" w:rsidP="001B40DF">
      <w:pPr>
        <w:spacing w:line="360" w:lineRule="auto"/>
        <w:jc w:val="center"/>
        <w:rPr>
          <w:szCs w:val="24"/>
        </w:rPr>
      </w:pPr>
    </w:p>
    <w:p w:rsidR="00240EFD" w:rsidRDefault="00240EFD" w:rsidP="001B40DF">
      <w:pPr>
        <w:spacing w:line="360" w:lineRule="auto"/>
        <w:jc w:val="center"/>
        <w:rPr>
          <w:szCs w:val="24"/>
        </w:rPr>
      </w:pPr>
    </w:p>
    <w:p w:rsidR="00240EFD" w:rsidRDefault="00240EFD" w:rsidP="001B40DF">
      <w:pPr>
        <w:spacing w:line="360" w:lineRule="auto"/>
        <w:jc w:val="center"/>
        <w:rPr>
          <w:szCs w:val="24"/>
        </w:rPr>
      </w:pPr>
    </w:p>
    <w:p w:rsidR="001A0B5D" w:rsidRDefault="00C90E3B" w:rsidP="001B40DF">
      <w:pPr>
        <w:spacing w:line="360" w:lineRule="auto"/>
        <w:jc w:val="center"/>
        <w:rPr>
          <w:szCs w:val="24"/>
        </w:rPr>
      </w:pPr>
      <w:r w:rsidRPr="001A0B5D">
        <w:rPr>
          <w:noProof/>
          <w:szCs w:val="24"/>
          <w:lang w:eastAsia="ru-RU"/>
        </w:rPr>
        <w:drawing>
          <wp:inline distT="0" distB="0" distL="0" distR="0">
            <wp:extent cx="4848225" cy="3790950"/>
            <wp:effectExtent l="0" t="0" r="9525" b="0"/>
            <wp:docPr id="5" name="Рисунок 5" descr="Скриншот 08-08-2018 12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риншот 08-08-2018 1245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3790950"/>
                    </a:xfrm>
                    <a:prstGeom prst="rect">
                      <a:avLst/>
                    </a:prstGeom>
                    <a:noFill/>
                    <a:ln>
                      <a:noFill/>
                    </a:ln>
                  </pic:spPr>
                </pic:pic>
              </a:graphicData>
            </a:graphic>
          </wp:inline>
        </w:drawing>
      </w:r>
    </w:p>
    <w:p w:rsidR="001A0B5D" w:rsidRDefault="001A0B5D" w:rsidP="001B40DF">
      <w:pPr>
        <w:spacing w:line="360" w:lineRule="auto"/>
        <w:jc w:val="center"/>
        <w:rPr>
          <w:szCs w:val="24"/>
        </w:rPr>
      </w:pPr>
      <w:r>
        <w:rPr>
          <w:szCs w:val="24"/>
        </w:rPr>
        <w:lastRenderedPageBreak/>
        <w:t>Рис. 5.</w:t>
      </w:r>
    </w:p>
    <w:p w:rsidR="009174A8" w:rsidRDefault="009174A8" w:rsidP="00240EFD">
      <w:pPr>
        <w:spacing w:line="360" w:lineRule="auto"/>
        <w:rPr>
          <w:szCs w:val="24"/>
        </w:rPr>
      </w:pPr>
    </w:p>
    <w:p w:rsidR="001A0B5D" w:rsidRDefault="00C90E3B" w:rsidP="000A6D95">
      <w:pPr>
        <w:spacing w:line="360" w:lineRule="auto"/>
        <w:jc w:val="center"/>
        <w:rPr>
          <w:szCs w:val="24"/>
        </w:rPr>
      </w:pPr>
      <w:r w:rsidRPr="001A0B5D">
        <w:rPr>
          <w:noProof/>
          <w:szCs w:val="24"/>
          <w:lang w:eastAsia="ru-RU"/>
        </w:rPr>
        <w:drawing>
          <wp:inline distT="0" distB="0" distL="0" distR="0">
            <wp:extent cx="4848225" cy="3790950"/>
            <wp:effectExtent l="0" t="0" r="9525" b="0"/>
            <wp:docPr id="6" name="Рисунок 6" descr="Скриншот 08-08-2018 12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риншот 08-08-2018 1245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225" cy="3790950"/>
                    </a:xfrm>
                    <a:prstGeom prst="rect">
                      <a:avLst/>
                    </a:prstGeom>
                    <a:noFill/>
                    <a:ln>
                      <a:noFill/>
                    </a:ln>
                  </pic:spPr>
                </pic:pic>
              </a:graphicData>
            </a:graphic>
          </wp:inline>
        </w:drawing>
      </w:r>
    </w:p>
    <w:p w:rsidR="001A0B5D" w:rsidRDefault="001A0B5D" w:rsidP="001B40DF">
      <w:pPr>
        <w:spacing w:line="360" w:lineRule="auto"/>
        <w:jc w:val="center"/>
        <w:rPr>
          <w:szCs w:val="24"/>
        </w:rPr>
      </w:pPr>
      <w:r>
        <w:rPr>
          <w:szCs w:val="24"/>
        </w:rPr>
        <w:t>Рис. 6.</w:t>
      </w:r>
    </w:p>
    <w:p w:rsidR="00240EFD" w:rsidRDefault="00240EFD" w:rsidP="001B40DF">
      <w:pPr>
        <w:spacing w:line="360" w:lineRule="auto"/>
        <w:jc w:val="center"/>
        <w:rPr>
          <w:szCs w:val="24"/>
        </w:rPr>
      </w:pPr>
    </w:p>
    <w:p w:rsidR="00240EFD" w:rsidRDefault="00240EFD" w:rsidP="001B40DF">
      <w:pPr>
        <w:spacing w:line="360" w:lineRule="auto"/>
        <w:jc w:val="center"/>
        <w:rPr>
          <w:szCs w:val="24"/>
        </w:rPr>
      </w:pPr>
    </w:p>
    <w:p w:rsidR="00240EFD" w:rsidRDefault="00240EFD" w:rsidP="001B40DF">
      <w:pPr>
        <w:spacing w:line="360" w:lineRule="auto"/>
        <w:jc w:val="center"/>
        <w:rPr>
          <w:szCs w:val="24"/>
        </w:rPr>
      </w:pPr>
    </w:p>
    <w:p w:rsidR="001A0B5D" w:rsidRDefault="00C90E3B" w:rsidP="001B40DF">
      <w:pPr>
        <w:spacing w:line="360" w:lineRule="auto"/>
        <w:jc w:val="center"/>
        <w:rPr>
          <w:szCs w:val="24"/>
        </w:rPr>
      </w:pPr>
      <w:r w:rsidRPr="001A0B5D">
        <w:rPr>
          <w:noProof/>
          <w:szCs w:val="24"/>
          <w:lang w:eastAsia="ru-RU"/>
        </w:rPr>
        <w:drawing>
          <wp:inline distT="0" distB="0" distL="0" distR="0">
            <wp:extent cx="4848225" cy="3790950"/>
            <wp:effectExtent l="0" t="0" r="9525" b="0"/>
            <wp:docPr id="7" name="Рисунок 7" descr="Скриншот 08-08-2018 12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риншот 08-08-2018 1246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225" cy="3790950"/>
                    </a:xfrm>
                    <a:prstGeom prst="rect">
                      <a:avLst/>
                    </a:prstGeom>
                    <a:noFill/>
                    <a:ln>
                      <a:noFill/>
                    </a:ln>
                  </pic:spPr>
                </pic:pic>
              </a:graphicData>
            </a:graphic>
          </wp:inline>
        </w:drawing>
      </w:r>
    </w:p>
    <w:p w:rsidR="001A0B5D" w:rsidRDefault="001A0B5D" w:rsidP="001B40DF">
      <w:pPr>
        <w:spacing w:line="360" w:lineRule="auto"/>
        <w:jc w:val="center"/>
        <w:rPr>
          <w:szCs w:val="24"/>
        </w:rPr>
      </w:pPr>
      <w:r>
        <w:rPr>
          <w:szCs w:val="24"/>
        </w:rPr>
        <w:lastRenderedPageBreak/>
        <w:t>Рис. 7.</w:t>
      </w:r>
    </w:p>
    <w:p w:rsidR="00155112" w:rsidRDefault="00155112" w:rsidP="001B40DF">
      <w:pPr>
        <w:spacing w:line="360" w:lineRule="auto"/>
        <w:jc w:val="center"/>
        <w:rPr>
          <w:szCs w:val="24"/>
        </w:rPr>
      </w:pPr>
    </w:p>
    <w:p w:rsidR="00155112" w:rsidRDefault="00155112" w:rsidP="00155112">
      <w:pPr>
        <w:spacing w:line="360" w:lineRule="auto"/>
        <w:rPr>
          <w:szCs w:val="24"/>
        </w:rPr>
      </w:pPr>
      <w:r>
        <w:rPr>
          <w:szCs w:val="24"/>
        </w:rPr>
        <w:t>Нажмите кнопку «Готово», чтобы завершить установку (Рис. 8.).</w:t>
      </w:r>
    </w:p>
    <w:p w:rsidR="001A0B5D" w:rsidRDefault="00C90E3B" w:rsidP="001B40DF">
      <w:pPr>
        <w:spacing w:line="360" w:lineRule="auto"/>
        <w:jc w:val="center"/>
        <w:rPr>
          <w:szCs w:val="24"/>
        </w:rPr>
      </w:pPr>
      <w:r w:rsidRPr="001A0B5D">
        <w:rPr>
          <w:noProof/>
          <w:szCs w:val="24"/>
          <w:lang w:eastAsia="ru-RU"/>
        </w:rPr>
        <w:drawing>
          <wp:inline distT="0" distB="0" distL="0" distR="0">
            <wp:extent cx="4848225" cy="3790950"/>
            <wp:effectExtent l="0" t="0" r="9525" b="0"/>
            <wp:docPr id="8" name="Рисунок 8" descr="Скриншот 08-08-2018 12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риншот 08-08-2018 1246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225" cy="3790950"/>
                    </a:xfrm>
                    <a:prstGeom prst="rect">
                      <a:avLst/>
                    </a:prstGeom>
                    <a:noFill/>
                    <a:ln>
                      <a:noFill/>
                    </a:ln>
                  </pic:spPr>
                </pic:pic>
              </a:graphicData>
            </a:graphic>
          </wp:inline>
        </w:drawing>
      </w:r>
    </w:p>
    <w:p w:rsidR="001A0B5D" w:rsidRPr="001B40DF" w:rsidRDefault="001A0B5D" w:rsidP="001B40DF">
      <w:pPr>
        <w:spacing w:line="360" w:lineRule="auto"/>
        <w:jc w:val="center"/>
        <w:rPr>
          <w:szCs w:val="24"/>
        </w:rPr>
      </w:pPr>
      <w:r>
        <w:rPr>
          <w:szCs w:val="24"/>
        </w:rPr>
        <w:t>Рис. 8.</w:t>
      </w:r>
    </w:p>
    <w:p w:rsidR="00242AD9" w:rsidRPr="001B40DF" w:rsidRDefault="00242AD9" w:rsidP="00E40515">
      <w:pPr>
        <w:spacing w:line="360" w:lineRule="auto"/>
        <w:ind w:firstLine="0"/>
        <w:jc w:val="center"/>
        <w:rPr>
          <w:szCs w:val="24"/>
        </w:rPr>
      </w:pPr>
    </w:p>
    <w:p w:rsidR="00242AD9" w:rsidRPr="00B97443" w:rsidRDefault="00242AD9" w:rsidP="00155112">
      <w:pPr>
        <w:spacing w:line="360" w:lineRule="auto"/>
        <w:ind w:firstLine="0"/>
        <w:rPr>
          <w:szCs w:val="24"/>
        </w:rPr>
      </w:pPr>
      <w:r w:rsidRPr="00B97443">
        <w:rPr>
          <w:szCs w:val="24"/>
        </w:rPr>
        <w:t xml:space="preserve">После завершения установки на рабочем столе компьютера пользователя появится пиктограмма установленной </w:t>
      </w:r>
      <w:r w:rsidR="00131DD2">
        <w:rPr>
          <w:szCs w:val="24"/>
        </w:rPr>
        <w:t>Программы-анкеты</w:t>
      </w:r>
      <w:r w:rsidRPr="00B97443">
        <w:rPr>
          <w:szCs w:val="24"/>
        </w:rPr>
        <w:t xml:space="preserve"> (рис.12).</w:t>
      </w:r>
    </w:p>
    <w:p w:rsidR="00242AD9" w:rsidRPr="001B40DF" w:rsidRDefault="00C90E3B" w:rsidP="00E40515">
      <w:pPr>
        <w:spacing w:line="360" w:lineRule="auto"/>
        <w:ind w:firstLine="0"/>
        <w:jc w:val="center"/>
        <w:rPr>
          <w:szCs w:val="24"/>
        </w:rPr>
      </w:pPr>
      <w:r w:rsidRPr="001B40DF">
        <w:rPr>
          <w:noProof/>
          <w:szCs w:val="24"/>
          <w:lang w:eastAsia="ru-RU"/>
        </w:rPr>
        <w:drawing>
          <wp:inline distT="0" distB="0" distL="0" distR="0">
            <wp:extent cx="1247775" cy="1190625"/>
            <wp:effectExtent l="0" t="0" r="9525" b="9525"/>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7775" cy="1190625"/>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Рис. 12.</w:t>
      </w:r>
    </w:p>
    <w:p w:rsidR="0030641F" w:rsidRDefault="00242AD9" w:rsidP="0030641F">
      <w:pPr>
        <w:spacing w:line="360" w:lineRule="auto"/>
        <w:rPr>
          <w:sz w:val="28"/>
          <w:szCs w:val="28"/>
        </w:rPr>
      </w:pPr>
      <w:r w:rsidRPr="00672EC6">
        <w:t xml:space="preserve">Для запуска </w:t>
      </w:r>
      <w:r w:rsidR="008307CB">
        <w:t xml:space="preserve">Программы-анкеты </w:t>
      </w:r>
      <w:r w:rsidRPr="00672EC6">
        <w:t>следует сделать двойной клик мышью на иконке установленного приложения.</w:t>
      </w:r>
      <w:r w:rsidR="00E76D14" w:rsidRPr="005C5C2C">
        <w:rPr>
          <w:sz w:val="28"/>
          <w:szCs w:val="28"/>
        </w:rPr>
        <w:t xml:space="preserve"> </w:t>
      </w:r>
    </w:p>
    <w:p w:rsidR="00242AD9" w:rsidRPr="005C5C2C" w:rsidRDefault="00242AD9" w:rsidP="0030641F">
      <w:pPr>
        <w:spacing w:line="360" w:lineRule="auto"/>
        <w:rPr>
          <w:b/>
          <w:sz w:val="28"/>
          <w:szCs w:val="28"/>
        </w:rPr>
      </w:pPr>
      <w:r w:rsidRPr="005C5C2C">
        <w:rPr>
          <w:b/>
          <w:sz w:val="28"/>
          <w:szCs w:val="28"/>
        </w:rPr>
        <w:t xml:space="preserve">Подготовка отчета при помощи </w:t>
      </w:r>
      <w:r w:rsidR="008307CB">
        <w:rPr>
          <w:b/>
          <w:sz w:val="28"/>
          <w:szCs w:val="28"/>
        </w:rPr>
        <w:t xml:space="preserve">Программы-анкеты </w:t>
      </w:r>
    </w:p>
    <w:p w:rsidR="00242AD9" w:rsidRPr="005C5C2C" w:rsidRDefault="00242AD9" w:rsidP="005C5C2C">
      <w:pPr>
        <w:pStyle w:val="2"/>
        <w:spacing w:line="360" w:lineRule="auto"/>
        <w:rPr>
          <w:rFonts w:ascii="Times New Roman" w:hAnsi="Times New Roman"/>
          <w:b/>
          <w:color w:val="auto"/>
          <w:sz w:val="28"/>
          <w:szCs w:val="28"/>
        </w:rPr>
      </w:pPr>
      <w:bookmarkStart w:id="23" w:name="_Toc381349926"/>
      <w:bookmarkStart w:id="24" w:name="_Ref391560104"/>
      <w:bookmarkStart w:id="25" w:name="_Toc403495420"/>
      <w:r w:rsidRPr="005C5C2C">
        <w:rPr>
          <w:rFonts w:ascii="Times New Roman" w:hAnsi="Times New Roman"/>
          <w:b/>
          <w:color w:val="auto"/>
          <w:sz w:val="28"/>
          <w:szCs w:val="28"/>
        </w:rPr>
        <w:t>Создание нового отчета</w:t>
      </w:r>
      <w:bookmarkEnd w:id="23"/>
      <w:bookmarkEnd w:id="24"/>
      <w:bookmarkEnd w:id="25"/>
    </w:p>
    <w:p w:rsidR="00242AD9" w:rsidRPr="00672EC6" w:rsidRDefault="00242AD9" w:rsidP="005C5C2C">
      <w:pPr>
        <w:spacing w:line="360" w:lineRule="auto"/>
        <w:rPr>
          <w:szCs w:val="24"/>
        </w:rPr>
      </w:pPr>
      <w:r w:rsidRPr="00672EC6">
        <w:rPr>
          <w:szCs w:val="24"/>
        </w:rPr>
        <w:t>Для создания нового отчет</w:t>
      </w:r>
      <w:r w:rsidR="008307CB">
        <w:rPr>
          <w:szCs w:val="24"/>
        </w:rPr>
        <w:t xml:space="preserve">а </w:t>
      </w:r>
      <w:r w:rsidRPr="00672EC6">
        <w:rPr>
          <w:szCs w:val="24"/>
        </w:rPr>
        <w:t>следует:</w:t>
      </w:r>
    </w:p>
    <w:p w:rsidR="00242AD9" w:rsidRPr="00672EC6" w:rsidRDefault="00242AD9" w:rsidP="0013680E">
      <w:pPr>
        <w:pStyle w:val="14"/>
        <w:numPr>
          <w:ilvl w:val="0"/>
          <w:numId w:val="14"/>
        </w:numPr>
        <w:spacing w:line="360" w:lineRule="auto"/>
        <w:rPr>
          <w:szCs w:val="24"/>
        </w:rPr>
      </w:pPr>
      <w:r w:rsidRPr="00672EC6">
        <w:rPr>
          <w:szCs w:val="24"/>
        </w:rPr>
        <w:t>Нажать на кнопку «Создать» (рис. 13).</w:t>
      </w:r>
    </w:p>
    <w:p w:rsidR="00242AD9" w:rsidRPr="001B40DF" w:rsidRDefault="00C90E3B" w:rsidP="00E40515">
      <w:pPr>
        <w:spacing w:line="360" w:lineRule="auto"/>
        <w:ind w:firstLine="0"/>
        <w:jc w:val="center"/>
        <w:rPr>
          <w:szCs w:val="24"/>
        </w:rPr>
      </w:pPr>
      <w:r w:rsidRPr="001B40DF">
        <w:rPr>
          <w:noProof/>
          <w:szCs w:val="24"/>
          <w:lang w:eastAsia="ru-RU"/>
        </w:rPr>
        <w:lastRenderedPageBreak/>
        <w:drawing>
          <wp:inline distT="0" distB="0" distL="0" distR="0">
            <wp:extent cx="5429250" cy="232410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2324100"/>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Рис. 13.</w:t>
      </w:r>
    </w:p>
    <w:p w:rsidR="00242AD9" w:rsidRDefault="00242AD9" w:rsidP="0013680E">
      <w:pPr>
        <w:pStyle w:val="14"/>
        <w:numPr>
          <w:ilvl w:val="0"/>
          <w:numId w:val="14"/>
        </w:numPr>
        <w:spacing w:line="360" w:lineRule="auto"/>
        <w:rPr>
          <w:szCs w:val="24"/>
        </w:rPr>
      </w:pPr>
      <w:r w:rsidRPr="00672EC6">
        <w:rPr>
          <w:szCs w:val="24"/>
        </w:rPr>
        <w:t>Выбрать требуемую для з</w:t>
      </w:r>
      <w:r w:rsidR="00D62562">
        <w:rPr>
          <w:szCs w:val="24"/>
        </w:rPr>
        <w:t xml:space="preserve">аполнения форму - </w:t>
      </w:r>
      <w:r w:rsidRPr="00672EC6">
        <w:rPr>
          <w:szCs w:val="24"/>
        </w:rPr>
        <w:t>рис. 14</w:t>
      </w:r>
      <w:r w:rsidR="00D62562">
        <w:rPr>
          <w:szCs w:val="24"/>
        </w:rPr>
        <w:t xml:space="preserve"> (на примере для отчета ломбарда</w:t>
      </w:r>
      <w:r w:rsidRPr="00672EC6">
        <w:rPr>
          <w:szCs w:val="24"/>
        </w:rPr>
        <w:t>).</w:t>
      </w:r>
      <w:r w:rsidR="00382A3A">
        <w:rPr>
          <w:szCs w:val="24"/>
        </w:rPr>
        <w:t xml:space="preserve"> </w:t>
      </w:r>
    </w:p>
    <w:p w:rsidR="009D3E9F" w:rsidRDefault="0046534B" w:rsidP="00382A3A">
      <w:pPr>
        <w:pStyle w:val="14"/>
        <w:spacing w:line="360" w:lineRule="auto"/>
        <w:ind w:left="567" w:firstLine="0"/>
        <w:rPr>
          <w:szCs w:val="24"/>
        </w:rPr>
      </w:pPr>
      <w:r>
        <w:rPr>
          <w:szCs w:val="24"/>
        </w:rPr>
        <w:t xml:space="preserve">Возможно </w:t>
      </w:r>
      <w:r w:rsidR="00382A3A">
        <w:rPr>
          <w:szCs w:val="24"/>
        </w:rPr>
        <w:t>заполнить три формы отчетности</w:t>
      </w:r>
      <w:r w:rsidR="00D62562">
        <w:rPr>
          <w:rStyle w:val="ab"/>
          <w:szCs w:val="24"/>
        </w:rPr>
        <w:footnoteReference w:id="1"/>
      </w:r>
      <w:r w:rsidR="00382A3A">
        <w:rPr>
          <w:szCs w:val="24"/>
        </w:rPr>
        <w:t xml:space="preserve">: </w:t>
      </w:r>
    </w:p>
    <w:p w:rsidR="009D3E9F" w:rsidRDefault="009D3E9F" w:rsidP="00382A3A">
      <w:pPr>
        <w:pStyle w:val="14"/>
        <w:spacing w:line="360" w:lineRule="auto"/>
        <w:ind w:left="567" w:firstLine="0"/>
        <w:rPr>
          <w:szCs w:val="24"/>
        </w:rPr>
      </w:pPr>
      <w:r>
        <w:rPr>
          <w:szCs w:val="24"/>
        </w:rPr>
        <w:t xml:space="preserve"> - </w:t>
      </w:r>
      <w:r w:rsidR="00382A3A">
        <w:rPr>
          <w:szCs w:val="24"/>
        </w:rPr>
        <w:t xml:space="preserve">«Отчет о деятельности», </w:t>
      </w:r>
    </w:p>
    <w:p w:rsidR="009D3E9F" w:rsidRDefault="009D3E9F" w:rsidP="00382A3A">
      <w:pPr>
        <w:pStyle w:val="14"/>
        <w:spacing w:line="360" w:lineRule="auto"/>
        <w:ind w:left="567" w:firstLine="0"/>
        <w:rPr>
          <w:szCs w:val="24"/>
        </w:rPr>
      </w:pPr>
      <w:r>
        <w:rPr>
          <w:szCs w:val="24"/>
        </w:rPr>
        <w:t xml:space="preserve"> - </w:t>
      </w:r>
      <w:r w:rsidR="00382A3A">
        <w:rPr>
          <w:szCs w:val="24"/>
        </w:rPr>
        <w:t xml:space="preserve">«Отчет о деятельности </w:t>
      </w:r>
      <w:r>
        <w:rPr>
          <w:szCs w:val="24"/>
        </w:rPr>
        <w:t>годовой</w:t>
      </w:r>
      <w:r w:rsidRPr="009D3E9F">
        <w:rPr>
          <w:szCs w:val="24"/>
        </w:rPr>
        <w:t>,</w:t>
      </w:r>
      <w:r w:rsidR="008307CB">
        <w:rPr>
          <w:szCs w:val="24"/>
        </w:rPr>
        <w:t xml:space="preserve"> </w:t>
      </w:r>
      <w:r w:rsidR="00382A3A">
        <w:rPr>
          <w:szCs w:val="24"/>
        </w:rPr>
        <w:t xml:space="preserve">30 дней», </w:t>
      </w:r>
    </w:p>
    <w:p w:rsidR="009D3E9F" w:rsidRDefault="009D3E9F" w:rsidP="00382A3A">
      <w:pPr>
        <w:pStyle w:val="14"/>
        <w:spacing w:line="360" w:lineRule="auto"/>
        <w:ind w:left="567" w:firstLine="0"/>
        <w:rPr>
          <w:szCs w:val="24"/>
        </w:rPr>
      </w:pPr>
      <w:r w:rsidRPr="009D3E9F">
        <w:rPr>
          <w:szCs w:val="24"/>
        </w:rPr>
        <w:t xml:space="preserve"> - </w:t>
      </w:r>
      <w:r w:rsidR="00382A3A">
        <w:rPr>
          <w:szCs w:val="24"/>
        </w:rPr>
        <w:t xml:space="preserve">«Отчет о персональном составе руководящих органов». </w:t>
      </w:r>
    </w:p>
    <w:p w:rsidR="00382A3A" w:rsidRPr="00382A3A" w:rsidRDefault="00382A3A" w:rsidP="00382A3A">
      <w:pPr>
        <w:pStyle w:val="14"/>
        <w:spacing w:line="360" w:lineRule="auto"/>
        <w:ind w:left="567" w:firstLine="0"/>
        <w:rPr>
          <w:szCs w:val="24"/>
        </w:rPr>
      </w:pPr>
    </w:p>
    <w:p w:rsidR="00382A3A" w:rsidRPr="00672EC6" w:rsidRDefault="00382A3A" w:rsidP="00382A3A">
      <w:pPr>
        <w:widowControl w:val="0"/>
        <w:autoSpaceDE w:val="0"/>
        <w:autoSpaceDN w:val="0"/>
        <w:adjustRightInd w:val="0"/>
        <w:spacing w:after="0" w:line="240" w:lineRule="auto"/>
        <w:ind w:firstLine="540"/>
        <w:rPr>
          <w:szCs w:val="24"/>
        </w:rPr>
      </w:pPr>
    </w:p>
    <w:p w:rsidR="00242AD9" w:rsidRPr="001B40DF" w:rsidRDefault="00C90E3B" w:rsidP="00E40515">
      <w:pPr>
        <w:spacing w:line="360" w:lineRule="auto"/>
        <w:ind w:firstLine="0"/>
        <w:jc w:val="center"/>
        <w:rPr>
          <w:szCs w:val="24"/>
        </w:rPr>
      </w:pPr>
      <w:r w:rsidRPr="001B40DF">
        <w:rPr>
          <w:noProof/>
          <w:szCs w:val="24"/>
          <w:lang w:eastAsia="ru-RU"/>
        </w:rPr>
        <w:lastRenderedPageBreak/>
        <w:drawing>
          <wp:inline distT="0" distB="0" distL="0" distR="0">
            <wp:extent cx="5400675" cy="3705225"/>
            <wp:effectExtent l="0" t="0" r="9525" b="9525"/>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705225"/>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Рис. 14.</w:t>
      </w:r>
    </w:p>
    <w:p w:rsidR="00242AD9" w:rsidRDefault="00242AD9" w:rsidP="005C5C2C"/>
    <w:p w:rsidR="00242AD9" w:rsidRPr="00672EC6" w:rsidRDefault="00242AD9" w:rsidP="0013680E">
      <w:pPr>
        <w:pStyle w:val="14"/>
        <w:numPr>
          <w:ilvl w:val="0"/>
          <w:numId w:val="14"/>
        </w:numPr>
        <w:spacing w:line="360" w:lineRule="auto"/>
        <w:rPr>
          <w:szCs w:val="24"/>
        </w:rPr>
      </w:pPr>
      <w:r w:rsidRPr="00672EC6">
        <w:rPr>
          <w:szCs w:val="24"/>
        </w:rPr>
        <w:t>Нажать кнопку «ОК» (рис. 15).</w:t>
      </w:r>
    </w:p>
    <w:p w:rsidR="00242AD9" w:rsidRPr="001B40DF" w:rsidRDefault="00C90E3B" w:rsidP="00E40515">
      <w:pPr>
        <w:spacing w:line="360" w:lineRule="auto"/>
        <w:ind w:firstLine="0"/>
        <w:jc w:val="center"/>
        <w:rPr>
          <w:szCs w:val="24"/>
        </w:rPr>
      </w:pPr>
      <w:r w:rsidRPr="001B40DF">
        <w:rPr>
          <w:noProof/>
          <w:szCs w:val="24"/>
          <w:lang w:eastAsia="ru-RU"/>
        </w:rPr>
        <w:drawing>
          <wp:inline distT="0" distB="0" distL="0" distR="0">
            <wp:extent cx="4781550" cy="3276600"/>
            <wp:effectExtent l="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3276600"/>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Рис. 15.</w:t>
      </w:r>
    </w:p>
    <w:p w:rsidR="00242AD9" w:rsidRPr="00672EC6" w:rsidRDefault="00242AD9" w:rsidP="005C5C2C">
      <w:pPr>
        <w:spacing w:line="360" w:lineRule="auto"/>
        <w:rPr>
          <w:szCs w:val="24"/>
        </w:rPr>
      </w:pPr>
      <w:r w:rsidRPr="00672EC6">
        <w:rPr>
          <w:szCs w:val="24"/>
        </w:rPr>
        <w:t xml:space="preserve">В открывшейся форме в левой части находится древовидная структура анкеты (рис. 16). </w:t>
      </w:r>
    </w:p>
    <w:p w:rsidR="00242AD9" w:rsidRPr="001B40DF" w:rsidRDefault="00C90E3B" w:rsidP="00E40515">
      <w:pPr>
        <w:spacing w:line="360" w:lineRule="auto"/>
        <w:ind w:firstLine="0"/>
        <w:jc w:val="center"/>
        <w:rPr>
          <w:szCs w:val="24"/>
        </w:rPr>
      </w:pPr>
      <w:r w:rsidRPr="001B40DF">
        <w:rPr>
          <w:noProof/>
          <w:szCs w:val="24"/>
          <w:lang w:eastAsia="ru-RU"/>
        </w:rPr>
        <w:lastRenderedPageBreak/>
        <w:drawing>
          <wp:inline distT="0" distB="0" distL="0" distR="0">
            <wp:extent cx="5276850" cy="3571875"/>
            <wp:effectExtent l="0" t="0" r="0" b="9525"/>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3571875"/>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Рис. 16.</w:t>
      </w:r>
    </w:p>
    <w:p w:rsidR="00242AD9" w:rsidRDefault="00242AD9" w:rsidP="005C5C2C">
      <w:pPr>
        <w:spacing w:line="360" w:lineRule="auto"/>
        <w:rPr>
          <w:szCs w:val="24"/>
        </w:rPr>
      </w:pPr>
      <w:r w:rsidRPr="00BC103F">
        <w:rPr>
          <w:szCs w:val="24"/>
        </w:rPr>
        <w:t>Для заполнения формы требуется в левой части выбирать нужный раздел и нужный лист, а в правой части заполнять требуемые поля.</w:t>
      </w:r>
    </w:p>
    <w:p w:rsidR="00382A3A" w:rsidRDefault="00382A3A" w:rsidP="005C5C2C">
      <w:pPr>
        <w:spacing w:line="360" w:lineRule="auto"/>
        <w:rPr>
          <w:szCs w:val="24"/>
        </w:rPr>
      </w:pPr>
      <w:r>
        <w:rPr>
          <w:szCs w:val="24"/>
        </w:rPr>
        <w:t xml:space="preserve">При заполнении форм отчетов </w:t>
      </w:r>
      <w:r w:rsidR="009D21DE">
        <w:rPr>
          <w:szCs w:val="24"/>
        </w:rPr>
        <w:t>часто требуется заполнять таблицы.  Для этого необходимо выполнить следующие действия:</w:t>
      </w:r>
    </w:p>
    <w:p w:rsidR="009D21DE" w:rsidRDefault="009D21DE" w:rsidP="009D21DE">
      <w:pPr>
        <w:numPr>
          <w:ilvl w:val="0"/>
          <w:numId w:val="18"/>
        </w:numPr>
        <w:spacing w:line="360" w:lineRule="auto"/>
        <w:rPr>
          <w:szCs w:val="24"/>
        </w:rPr>
      </w:pPr>
      <w:r>
        <w:rPr>
          <w:szCs w:val="24"/>
        </w:rPr>
        <w:t>Нажать на кнопку с изображением «+», расположенную внизу таблицы</w:t>
      </w:r>
      <w:r w:rsidR="00034DD5">
        <w:rPr>
          <w:szCs w:val="24"/>
        </w:rPr>
        <w:t xml:space="preserve"> (рис. 17)</w:t>
      </w:r>
      <w:r>
        <w:rPr>
          <w:szCs w:val="24"/>
        </w:rPr>
        <w:t>;</w:t>
      </w:r>
    </w:p>
    <w:p w:rsidR="009D21DE" w:rsidRDefault="00034DD5" w:rsidP="009D21DE">
      <w:pPr>
        <w:numPr>
          <w:ilvl w:val="0"/>
          <w:numId w:val="18"/>
        </w:numPr>
        <w:spacing w:line="360" w:lineRule="auto"/>
        <w:rPr>
          <w:szCs w:val="24"/>
        </w:rPr>
      </w:pPr>
      <w:r>
        <w:rPr>
          <w:szCs w:val="24"/>
        </w:rPr>
        <w:t>Заполнить появившийся ниже раздел (рис. 18).</w:t>
      </w:r>
    </w:p>
    <w:p w:rsidR="009D21DE" w:rsidRPr="00E40515" w:rsidRDefault="00C90E3B" w:rsidP="00E40515">
      <w:pPr>
        <w:spacing w:line="360" w:lineRule="auto"/>
        <w:ind w:firstLine="0"/>
        <w:jc w:val="center"/>
        <w:rPr>
          <w:szCs w:val="24"/>
        </w:rPr>
      </w:pPr>
      <w:r w:rsidRPr="00E40515">
        <w:rPr>
          <w:noProof/>
          <w:szCs w:val="24"/>
          <w:lang w:eastAsia="ru-RU"/>
        </w:rPr>
        <w:drawing>
          <wp:inline distT="0" distB="0" distL="0" distR="0">
            <wp:extent cx="5934075" cy="23050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inline>
        </w:drawing>
      </w:r>
    </w:p>
    <w:p w:rsidR="009D21DE" w:rsidRDefault="009D21DE" w:rsidP="009D21DE">
      <w:pPr>
        <w:spacing w:line="360" w:lineRule="auto"/>
        <w:jc w:val="center"/>
        <w:rPr>
          <w:szCs w:val="24"/>
        </w:rPr>
      </w:pPr>
      <w:r>
        <w:rPr>
          <w:szCs w:val="24"/>
        </w:rPr>
        <w:t>Рис. 17.</w:t>
      </w:r>
    </w:p>
    <w:p w:rsidR="00034DD5" w:rsidRDefault="00034DD5" w:rsidP="009D21DE">
      <w:pPr>
        <w:spacing w:line="360" w:lineRule="auto"/>
        <w:jc w:val="center"/>
        <w:rPr>
          <w:szCs w:val="24"/>
        </w:rPr>
      </w:pPr>
    </w:p>
    <w:p w:rsidR="00034DD5" w:rsidRDefault="00C90E3B" w:rsidP="00E40515">
      <w:pPr>
        <w:spacing w:line="360" w:lineRule="auto"/>
        <w:ind w:firstLine="0"/>
        <w:jc w:val="center"/>
        <w:rPr>
          <w:szCs w:val="24"/>
        </w:rPr>
      </w:pPr>
      <w:r>
        <w:rPr>
          <w:noProof/>
          <w:szCs w:val="24"/>
          <w:lang w:eastAsia="ru-RU"/>
        </w:rPr>
        <w:lastRenderedPageBreak/>
        <w:drawing>
          <wp:inline distT="0" distB="0" distL="0" distR="0">
            <wp:extent cx="5934075" cy="22669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2266950"/>
                    </a:xfrm>
                    <a:prstGeom prst="rect">
                      <a:avLst/>
                    </a:prstGeom>
                    <a:noFill/>
                    <a:ln>
                      <a:noFill/>
                    </a:ln>
                  </pic:spPr>
                </pic:pic>
              </a:graphicData>
            </a:graphic>
          </wp:inline>
        </w:drawing>
      </w:r>
    </w:p>
    <w:p w:rsidR="00034DD5" w:rsidRDefault="00034DD5" w:rsidP="009D21DE">
      <w:pPr>
        <w:spacing w:line="360" w:lineRule="auto"/>
        <w:jc w:val="center"/>
        <w:rPr>
          <w:szCs w:val="24"/>
        </w:rPr>
      </w:pPr>
      <w:r>
        <w:rPr>
          <w:szCs w:val="24"/>
        </w:rPr>
        <w:t>Рис. 18.</w:t>
      </w:r>
    </w:p>
    <w:p w:rsidR="00034DD5" w:rsidRDefault="00034DD5" w:rsidP="00034DD5">
      <w:pPr>
        <w:spacing w:line="360" w:lineRule="auto"/>
        <w:rPr>
          <w:szCs w:val="24"/>
        </w:rPr>
      </w:pPr>
      <w:r>
        <w:rPr>
          <w:szCs w:val="24"/>
        </w:rPr>
        <w:t>Красной рамкой обозначаются поля, обязательные для заполнения.</w:t>
      </w:r>
    </w:p>
    <w:p w:rsidR="006B4B07" w:rsidRPr="00227309" w:rsidRDefault="00F13A17" w:rsidP="00227309">
      <w:pPr>
        <w:pStyle w:val="2"/>
        <w:spacing w:line="360" w:lineRule="auto"/>
        <w:rPr>
          <w:rFonts w:ascii="Times New Roman" w:hAnsi="Times New Roman"/>
          <w:b/>
          <w:color w:val="auto"/>
          <w:sz w:val="28"/>
          <w:szCs w:val="28"/>
        </w:rPr>
      </w:pPr>
      <w:bookmarkStart w:id="26" w:name="_Toc403495421"/>
      <w:r w:rsidRPr="00227309">
        <w:rPr>
          <w:rFonts w:ascii="Times New Roman" w:hAnsi="Times New Roman"/>
          <w:b/>
          <w:color w:val="auto"/>
          <w:sz w:val="28"/>
          <w:szCs w:val="28"/>
        </w:rPr>
        <w:t xml:space="preserve">Раздел </w:t>
      </w:r>
      <w:r w:rsidR="006B4B07" w:rsidRPr="00227309">
        <w:rPr>
          <w:rFonts w:ascii="Times New Roman" w:hAnsi="Times New Roman"/>
          <w:b/>
          <w:color w:val="auto"/>
          <w:sz w:val="28"/>
          <w:szCs w:val="28"/>
        </w:rPr>
        <w:t>«Сопроводительное письмо»</w:t>
      </w:r>
      <w:r w:rsidRPr="00227309">
        <w:rPr>
          <w:rFonts w:ascii="Times New Roman" w:hAnsi="Times New Roman"/>
          <w:b/>
          <w:color w:val="auto"/>
          <w:sz w:val="28"/>
          <w:szCs w:val="28"/>
        </w:rPr>
        <w:t xml:space="preserve">, прикрепление </w:t>
      </w:r>
      <w:r w:rsidR="00F153D5" w:rsidRPr="00227309">
        <w:rPr>
          <w:rFonts w:ascii="Times New Roman" w:hAnsi="Times New Roman"/>
          <w:b/>
          <w:color w:val="auto"/>
          <w:sz w:val="28"/>
          <w:szCs w:val="28"/>
        </w:rPr>
        <w:t xml:space="preserve">файлов </w:t>
      </w:r>
      <w:r w:rsidRPr="00227309">
        <w:rPr>
          <w:rFonts w:ascii="Times New Roman" w:hAnsi="Times New Roman"/>
          <w:b/>
          <w:color w:val="auto"/>
          <w:sz w:val="28"/>
          <w:szCs w:val="28"/>
        </w:rPr>
        <w:t>к отчету</w:t>
      </w:r>
      <w:bookmarkEnd w:id="26"/>
      <w:r w:rsidRPr="00227309">
        <w:rPr>
          <w:rFonts w:ascii="Times New Roman" w:hAnsi="Times New Roman"/>
          <w:b/>
          <w:color w:val="auto"/>
          <w:sz w:val="28"/>
          <w:szCs w:val="28"/>
        </w:rPr>
        <w:t xml:space="preserve"> </w:t>
      </w:r>
    </w:p>
    <w:p w:rsidR="00F153D5" w:rsidRPr="00F153D5" w:rsidRDefault="00F153D5" w:rsidP="00034DD5">
      <w:pPr>
        <w:spacing w:line="360" w:lineRule="auto"/>
        <w:rPr>
          <w:szCs w:val="24"/>
        </w:rPr>
      </w:pPr>
      <w:r>
        <w:rPr>
          <w:szCs w:val="24"/>
        </w:rPr>
        <w:t xml:space="preserve">Раздел Программы анкеты </w:t>
      </w:r>
      <w:r w:rsidRPr="006B4B07">
        <w:rPr>
          <w:szCs w:val="24"/>
        </w:rPr>
        <w:t>«Сопроводительное письмо»</w:t>
      </w:r>
      <w:r>
        <w:rPr>
          <w:szCs w:val="24"/>
        </w:rPr>
        <w:t xml:space="preserve"> заполняется в целях корректной обработки отчета системой приемки отчетности Личного кабинета, а также позволяет прикреплять к отчету файлы произвольного формата, например, для представления годовой бухгалтерской отчетности, копий внутренних приказов, пояснений к представляемой отчетности или иной информации. </w:t>
      </w:r>
    </w:p>
    <w:p w:rsidR="00652839" w:rsidRDefault="00F608DB" w:rsidP="00034DD5">
      <w:pPr>
        <w:spacing w:line="360" w:lineRule="auto"/>
        <w:rPr>
          <w:szCs w:val="24"/>
        </w:rPr>
      </w:pPr>
      <w:r w:rsidRPr="006B4B07">
        <w:rPr>
          <w:szCs w:val="24"/>
        </w:rPr>
        <w:t>При заполнении раздела «</w:t>
      </w:r>
      <w:r w:rsidR="00652839" w:rsidRPr="006B4B07">
        <w:rPr>
          <w:szCs w:val="24"/>
        </w:rPr>
        <w:t>Сопроводительное письмо»</w:t>
      </w:r>
      <w:r w:rsidR="00E74FA1" w:rsidRPr="006B4B07">
        <w:rPr>
          <w:szCs w:val="24"/>
        </w:rPr>
        <w:t xml:space="preserve"> заполняются последовательно все поля в соответствии с их предназначением. В поле «отчетная дата» по</w:t>
      </w:r>
      <w:r w:rsidR="00641BA2" w:rsidRPr="006B4B07">
        <w:rPr>
          <w:szCs w:val="24"/>
        </w:rPr>
        <w:t xml:space="preserve">следняя дата отчетного периода. </w:t>
      </w:r>
      <w:r w:rsidR="009E2A13" w:rsidRPr="006B4B07">
        <w:rPr>
          <w:szCs w:val="24"/>
        </w:rPr>
        <w:t xml:space="preserve">В поле «дата исходящего документа» вводится дата создания документа. </w:t>
      </w:r>
      <w:r w:rsidRPr="006B4B07">
        <w:rPr>
          <w:szCs w:val="24"/>
        </w:rPr>
        <w:t>Примечания можно направить в отдельном файле, прикрепленном к файлу отчетности. Для этого служит кнопка «Прикрепить файл» (рис. 19).</w:t>
      </w:r>
      <w:r>
        <w:rPr>
          <w:szCs w:val="24"/>
        </w:rPr>
        <w:t xml:space="preserve"> </w:t>
      </w:r>
    </w:p>
    <w:p w:rsidR="0030641F" w:rsidRDefault="00F608DB" w:rsidP="00034DD5">
      <w:pPr>
        <w:spacing w:line="360" w:lineRule="auto"/>
        <w:rPr>
          <w:szCs w:val="24"/>
        </w:rPr>
      </w:pPr>
      <w:r>
        <w:rPr>
          <w:szCs w:val="24"/>
        </w:rPr>
        <w:t xml:space="preserve">По нажатию на кнопку появляется окно с предложением выбрать прикрепляемый документ (рис. 20). </w:t>
      </w:r>
      <w:r w:rsidR="00A55740">
        <w:rPr>
          <w:szCs w:val="24"/>
        </w:rPr>
        <w:t>В нем надо выбрать нужный файл и нажать на кнопку «открыть». Далее отчет приобретет вид</w:t>
      </w:r>
      <w:r w:rsidR="00BB3C43">
        <w:rPr>
          <w:szCs w:val="24"/>
        </w:rPr>
        <w:t>,</w:t>
      </w:r>
      <w:r w:rsidR="00A55740">
        <w:rPr>
          <w:szCs w:val="24"/>
        </w:rPr>
        <w:t xml:space="preserve"> </w:t>
      </w:r>
      <w:r w:rsidR="00F13A17">
        <w:rPr>
          <w:szCs w:val="24"/>
        </w:rPr>
        <w:t xml:space="preserve">изображенный на </w:t>
      </w:r>
      <w:r w:rsidR="00A55740">
        <w:rPr>
          <w:szCs w:val="24"/>
        </w:rPr>
        <w:t xml:space="preserve">рис. 21. </w:t>
      </w:r>
      <w:r w:rsidR="0030641F">
        <w:rPr>
          <w:szCs w:val="24"/>
        </w:rPr>
        <w:t xml:space="preserve"> </w:t>
      </w:r>
    </w:p>
    <w:p w:rsidR="00F608DB" w:rsidRDefault="00C90E3B" w:rsidP="00E40515">
      <w:pPr>
        <w:spacing w:line="360" w:lineRule="auto"/>
        <w:ind w:firstLine="0"/>
        <w:jc w:val="center"/>
        <w:rPr>
          <w:szCs w:val="24"/>
        </w:rPr>
      </w:pPr>
      <w:r>
        <w:rPr>
          <w:noProof/>
          <w:szCs w:val="24"/>
          <w:lang w:eastAsia="ru-RU"/>
        </w:rPr>
        <w:lastRenderedPageBreak/>
        <w:drawing>
          <wp:inline distT="0" distB="0" distL="0" distR="0">
            <wp:extent cx="5219700" cy="4143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4143375"/>
                    </a:xfrm>
                    <a:prstGeom prst="rect">
                      <a:avLst/>
                    </a:prstGeom>
                    <a:noFill/>
                    <a:ln>
                      <a:noFill/>
                    </a:ln>
                  </pic:spPr>
                </pic:pic>
              </a:graphicData>
            </a:graphic>
          </wp:inline>
        </w:drawing>
      </w:r>
    </w:p>
    <w:p w:rsidR="00F608DB" w:rsidRDefault="00F608DB" w:rsidP="00F608DB">
      <w:pPr>
        <w:spacing w:line="360" w:lineRule="auto"/>
        <w:jc w:val="center"/>
        <w:rPr>
          <w:szCs w:val="24"/>
        </w:rPr>
      </w:pPr>
      <w:r>
        <w:rPr>
          <w:szCs w:val="24"/>
        </w:rPr>
        <w:t>Рис. 19.</w:t>
      </w:r>
    </w:p>
    <w:p w:rsidR="00F608DB" w:rsidRDefault="00C90E3B" w:rsidP="00E40515">
      <w:pPr>
        <w:spacing w:line="360" w:lineRule="auto"/>
        <w:ind w:firstLine="0"/>
        <w:jc w:val="center"/>
        <w:rPr>
          <w:szCs w:val="24"/>
        </w:rPr>
      </w:pPr>
      <w:r>
        <w:rPr>
          <w:noProof/>
          <w:szCs w:val="24"/>
          <w:lang w:eastAsia="ru-RU"/>
        </w:rPr>
        <w:drawing>
          <wp:inline distT="0" distB="0" distL="0" distR="0">
            <wp:extent cx="5219700" cy="4400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4400550"/>
                    </a:xfrm>
                    <a:prstGeom prst="rect">
                      <a:avLst/>
                    </a:prstGeom>
                    <a:noFill/>
                    <a:ln>
                      <a:noFill/>
                    </a:ln>
                  </pic:spPr>
                </pic:pic>
              </a:graphicData>
            </a:graphic>
          </wp:inline>
        </w:drawing>
      </w:r>
    </w:p>
    <w:p w:rsidR="00F608DB" w:rsidRDefault="00F608DB" w:rsidP="00F608DB">
      <w:pPr>
        <w:spacing w:line="360" w:lineRule="auto"/>
        <w:jc w:val="center"/>
        <w:rPr>
          <w:szCs w:val="24"/>
        </w:rPr>
      </w:pPr>
      <w:r>
        <w:rPr>
          <w:szCs w:val="24"/>
        </w:rPr>
        <w:t>Рис. 20.</w:t>
      </w:r>
    </w:p>
    <w:p w:rsidR="00A55740" w:rsidRDefault="00C90E3B" w:rsidP="00E40515">
      <w:pPr>
        <w:spacing w:line="360" w:lineRule="auto"/>
        <w:ind w:firstLine="0"/>
        <w:jc w:val="center"/>
        <w:rPr>
          <w:szCs w:val="24"/>
        </w:rPr>
      </w:pPr>
      <w:r>
        <w:rPr>
          <w:noProof/>
          <w:szCs w:val="24"/>
          <w:lang w:eastAsia="ru-RU"/>
        </w:rPr>
        <w:lastRenderedPageBreak/>
        <w:drawing>
          <wp:inline distT="0" distB="0" distL="0" distR="0">
            <wp:extent cx="4838700" cy="4048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8700" cy="4048125"/>
                    </a:xfrm>
                    <a:prstGeom prst="rect">
                      <a:avLst/>
                    </a:prstGeom>
                    <a:noFill/>
                    <a:ln>
                      <a:noFill/>
                    </a:ln>
                  </pic:spPr>
                </pic:pic>
              </a:graphicData>
            </a:graphic>
          </wp:inline>
        </w:drawing>
      </w:r>
    </w:p>
    <w:p w:rsidR="00A55740" w:rsidRDefault="00A55740" w:rsidP="00F608DB">
      <w:pPr>
        <w:spacing w:line="360" w:lineRule="auto"/>
        <w:jc w:val="center"/>
        <w:rPr>
          <w:szCs w:val="24"/>
        </w:rPr>
      </w:pPr>
      <w:r>
        <w:rPr>
          <w:szCs w:val="24"/>
        </w:rPr>
        <w:t>Рис. 21.</w:t>
      </w:r>
    </w:p>
    <w:p w:rsidR="00227309" w:rsidRDefault="00227309" w:rsidP="00A55740">
      <w:pPr>
        <w:spacing w:line="360" w:lineRule="auto"/>
        <w:rPr>
          <w:szCs w:val="24"/>
        </w:rPr>
      </w:pPr>
    </w:p>
    <w:p w:rsidR="00A55740" w:rsidRDefault="00A55740" w:rsidP="00A55740">
      <w:pPr>
        <w:spacing w:line="360" w:lineRule="auto"/>
        <w:rPr>
          <w:szCs w:val="24"/>
        </w:rPr>
      </w:pPr>
      <w:r>
        <w:rPr>
          <w:szCs w:val="24"/>
        </w:rPr>
        <w:t xml:space="preserve">При повторном направлении отчетности необходимо </w:t>
      </w:r>
      <w:r w:rsidR="00C95118">
        <w:rPr>
          <w:szCs w:val="24"/>
        </w:rPr>
        <w:t xml:space="preserve">в </w:t>
      </w:r>
      <w:r>
        <w:rPr>
          <w:szCs w:val="24"/>
        </w:rPr>
        <w:t>обязательно</w:t>
      </w:r>
      <w:r w:rsidR="00C95118">
        <w:rPr>
          <w:szCs w:val="24"/>
        </w:rPr>
        <w:t>м порядке</w:t>
      </w:r>
      <w:r>
        <w:rPr>
          <w:szCs w:val="24"/>
        </w:rPr>
        <w:t xml:space="preserve"> изменять исходящий номер в разделе «Сопроводительное письмо», поле «Исходящий номер» (рис. 22).</w:t>
      </w:r>
      <w:r w:rsidR="00227309">
        <w:rPr>
          <w:szCs w:val="24"/>
        </w:rPr>
        <w:t xml:space="preserve"> В противном случае отчет не будет принят в обработку системой приемки отчетности Личного кабинета и отчетность не будет предоставлена. </w:t>
      </w:r>
    </w:p>
    <w:p w:rsidR="00A55740" w:rsidRDefault="00C90E3B" w:rsidP="00E40515">
      <w:pPr>
        <w:spacing w:line="360" w:lineRule="auto"/>
        <w:ind w:firstLine="0"/>
        <w:jc w:val="center"/>
        <w:rPr>
          <w:szCs w:val="24"/>
        </w:rPr>
      </w:pPr>
      <w:r>
        <w:rPr>
          <w:noProof/>
          <w:szCs w:val="24"/>
          <w:lang w:eastAsia="ru-RU"/>
        </w:rPr>
        <w:lastRenderedPageBreak/>
        <w:drawing>
          <wp:inline distT="0" distB="0" distL="0" distR="0">
            <wp:extent cx="4924425" cy="4181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4425" cy="4181475"/>
                    </a:xfrm>
                    <a:prstGeom prst="rect">
                      <a:avLst/>
                    </a:prstGeom>
                    <a:noFill/>
                    <a:ln>
                      <a:noFill/>
                    </a:ln>
                  </pic:spPr>
                </pic:pic>
              </a:graphicData>
            </a:graphic>
          </wp:inline>
        </w:drawing>
      </w:r>
    </w:p>
    <w:p w:rsidR="0030641F" w:rsidRDefault="00A55740" w:rsidP="0030641F">
      <w:pPr>
        <w:spacing w:line="360" w:lineRule="auto"/>
        <w:jc w:val="center"/>
      </w:pPr>
      <w:r>
        <w:t>Рис. 22.</w:t>
      </w:r>
    </w:p>
    <w:p w:rsidR="00242AD9" w:rsidRPr="00227309" w:rsidRDefault="00242AD9" w:rsidP="00227309">
      <w:pPr>
        <w:pStyle w:val="2"/>
        <w:spacing w:line="360" w:lineRule="auto"/>
        <w:rPr>
          <w:rFonts w:ascii="Times New Roman" w:hAnsi="Times New Roman"/>
          <w:b/>
          <w:color w:val="auto"/>
          <w:sz w:val="28"/>
          <w:szCs w:val="28"/>
        </w:rPr>
      </w:pPr>
      <w:bookmarkStart w:id="27" w:name="_Toc403495422"/>
      <w:r w:rsidRPr="00227309">
        <w:rPr>
          <w:rFonts w:ascii="Times New Roman" w:hAnsi="Times New Roman"/>
          <w:b/>
          <w:color w:val="auto"/>
          <w:sz w:val="28"/>
          <w:szCs w:val="28"/>
        </w:rPr>
        <w:t>Сохранение заполненного отчета</w:t>
      </w:r>
      <w:bookmarkEnd w:id="27"/>
    </w:p>
    <w:p w:rsidR="00242AD9" w:rsidRPr="00BC103F" w:rsidRDefault="00242AD9" w:rsidP="005C5C2C">
      <w:pPr>
        <w:spacing w:line="360" w:lineRule="auto"/>
        <w:rPr>
          <w:szCs w:val="24"/>
        </w:rPr>
      </w:pPr>
      <w:r w:rsidRPr="00BC103F">
        <w:rPr>
          <w:szCs w:val="24"/>
        </w:rPr>
        <w:t>Для сохранения заполненного отчета, следует:</w:t>
      </w:r>
    </w:p>
    <w:p w:rsidR="00242AD9" w:rsidRPr="00BC103F" w:rsidRDefault="00242AD9" w:rsidP="005C5C2C">
      <w:pPr>
        <w:pStyle w:val="14"/>
        <w:numPr>
          <w:ilvl w:val="0"/>
          <w:numId w:val="9"/>
        </w:numPr>
        <w:spacing w:line="360" w:lineRule="auto"/>
        <w:rPr>
          <w:szCs w:val="24"/>
        </w:rPr>
      </w:pPr>
      <w:r w:rsidRPr="00BC103F">
        <w:rPr>
          <w:szCs w:val="24"/>
        </w:rPr>
        <w:t>Нажать на кнопку «Сохранить отчет как» (рис.</w:t>
      </w:r>
      <w:r w:rsidR="00A55740">
        <w:rPr>
          <w:szCs w:val="24"/>
        </w:rPr>
        <w:t>23</w:t>
      </w:r>
      <w:r w:rsidRPr="00BC103F">
        <w:rPr>
          <w:szCs w:val="24"/>
        </w:rPr>
        <w:t>).</w:t>
      </w:r>
    </w:p>
    <w:p w:rsidR="00242AD9" w:rsidRPr="001B40DF" w:rsidRDefault="00C90E3B" w:rsidP="00E40515">
      <w:pPr>
        <w:spacing w:line="360" w:lineRule="auto"/>
        <w:ind w:firstLine="0"/>
        <w:jc w:val="center"/>
        <w:rPr>
          <w:szCs w:val="24"/>
        </w:rPr>
      </w:pPr>
      <w:r w:rsidRPr="001B40DF">
        <w:rPr>
          <w:noProof/>
          <w:szCs w:val="24"/>
          <w:lang w:eastAsia="ru-RU"/>
        </w:rPr>
        <w:drawing>
          <wp:inline distT="0" distB="0" distL="0" distR="0">
            <wp:extent cx="5400675" cy="3514725"/>
            <wp:effectExtent l="0" t="0" r="9525" b="9525"/>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 xml:space="preserve">Рис. </w:t>
      </w:r>
      <w:r w:rsidR="00A55740">
        <w:rPr>
          <w:szCs w:val="24"/>
        </w:rPr>
        <w:t>23</w:t>
      </w:r>
      <w:r w:rsidRPr="001B40DF">
        <w:rPr>
          <w:szCs w:val="24"/>
        </w:rPr>
        <w:t>.</w:t>
      </w:r>
    </w:p>
    <w:p w:rsidR="00242AD9" w:rsidRPr="00BC103F" w:rsidRDefault="00242AD9" w:rsidP="005C5C2C">
      <w:pPr>
        <w:pStyle w:val="14"/>
        <w:numPr>
          <w:ilvl w:val="0"/>
          <w:numId w:val="9"/>
        </w:numPr>
        <w:spacing w:line="360" w:lineRule="auto"/>
        <w:rPr>
          <w:szCs w:val="24"/>
        </w:rPr>
      </w:pPr>
      <w:r w:rsidRPr="00BC103F">
        <w:rPr>
          <w:szCs w:val="24"/>
        </w:rPr>
        <w:lastRenderedPageBreak/>
        <w:t xml:space="preserve">Выбрать папку для сохранения отчета и ввести название отчета и нажать на кнопку «Сохранить» (рис. </w:t>
      </w:r>
      <w:r w:rsidR="00A55740">
        <w:rPr>
          <w:szCs w:val="24"/>
        </w:rPr>
        <w:t>24</w:t>
      </w:r>
      <w:r w:rsidRPr="00BC103F">
        <w:rPr>
          <w:szCs w:val="24"/>
        </w:rPr>
        <w:t>).</w:t>
      </w:r>
    </w:p>
    <w:p w:rsidR="00242AD9" w:rsidRPr="001B40DF" w:rsidRDefault="00C90E3B" w:rsidP="00E40515">
      <w:pPr>
        <w:spacing w:line="360" w:lineRule="auto"/>
        <w:ind w:firstLine="0"/>
        <w:jc w:val="center"/>
        <w:rPr>
          <w:szCs w:val="24"/>
        </w:rPr>
      </w:pPr>
      <w:r w:rsidRPr="001B40DF">
        <w:rPr>
          <w:noProof/>
          <w:szCs w:val="24"/>
          <w:lang w:eastAsia="ru-RU"/>
        </w:rPr>
        <w:drawing>
          <wp:inline distT="0" distB="0" distL="0" distR="0">
            <wp:extent cx="5343525" cy="4095750"/>
            <wp:effectExtent l="0" t="0" r="9525" b="0"/>
            <wp:docPr id="2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3525" cy="4095750"/>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 xml:space="preserve">Рис. </w:t>
      </w:r>
      <w:r w:rsidR="00A55740">
        <w:rPr>
          <w:szCs w:val="24"/>
        </w:rPr>
        <w:t>24</w:t>
      </w:r>
      <w:r w:rsidRPr="001B40DF">
        <w:rPr>
          <w:szCs w:val="24"/>
        </w:rPr>
        <w:t>.</w:t>
      </w:r>
    </w:p>
    <w:p w:rsidR="00242AD9" w:rsidRPr="00BC103F" w:rsidRDefault="00242AD9" w:rsidP="005C5C2C">
      <w:pPr>
        <w:spacing w:line="360" w:lineRule="auto"/>
        <w:rPr>
          <w:szCs w:val="24"/>
        </w:rPr>
      </w:pPr>
      <w:r w:rsidRPr="00BC103F">
        <w:rPr>
          <w:szCs w:val="24"/>
        </w:rPr>
        <w:t xml:space="preserve">Если форма заполнена некорректно (не все обязательные поля корректно заполнены), то </w:t>
      </w:r>
      <w:r w:rsidR="00116BA1">
        <w:rPr>
          <w:szCs w:val="24"/>
        </w:rPr>
        <w:t>Программа-анкета</w:t>
      </w:r>
      <w:r w:rsidRPr="00BC103F">
        <w:rPr>
          <w:szCs w:val="24"/>
        </w:rPr>
        <w:t xml:space="preserve"> выдаст предупреждение (рис. </w:t>
      </w:r>
      <w:r w:rsidR="00A55740">
        <w:rPr>
          <w:szCs w:val="24"/>
        </w:rPr>
        <w:t>25</w:t>
      </w:r>
      <w:r w:rsidRPr="00BC103F">
        <w:rPr>
          <w:szCs w:val="24"/>
        </w:rPr>
        <w:t>):</w:t>
      </w:r>
    </w:p>
    <w:p w:rsidR="00242AD9" w:rsidRPr="001B40DF" w:rsidRDefault="00C90E3B" w:rsidP="00E40515">
      <w:pPr>
        <w:spacing w:line="360" w:lineRule="auto"/>
        <w:ind w:firstLine="0"/>
        <w:jc w:val="center"/>
        <w:rPr>
          <w:szCs w:val="24"/>
        </w:rPr>
      </w:pPr>
      <w:r w:rsidRPr="001B40DF">
        <w:rPr>
          <w:noProof/>
          <w:szCs w:val="24"/>
          <w:lang w:eastAsia="ru-RU"/>
        </w:rPr>
        <w:drawing>
          <wp:inline distT="0" distB="0" distL="0" distR="0">
            <wp:extent cx="3228975" cy="1676400"/>
            <wp:effectExtent l="0" t="0" r="9525"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8975" cy="1676400"/>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 xml:space="preserve">Рис. </w:t>
      </w:r>
      <w:r w:rsidR="00A55740">
        <w:rPr>
          <w:szCs w:val="24"/>
        </w:rPr>
        <w:t>25</w:t>
      </w:r>
      <w:r w:rsidRPr="001B40DF">
        <w:rPr>
          <w:szCs w:val="24"/>
        </w:rPr>
        <w:t>.</w:t>
      </w:r>
    </w:p>
    <w:p w:rsidR="00242AD9" w:rsidRPr="005C5C2C" w:rsidRDefault="00242AD9" w:rsidP="005C5C2C">
      <w:pPr>
        <w:pStyle w:val="2"/>
        <w:spacing w:line="360" w:lineRule="auto"/>
        <w:rPr>
          <w:rFonts w:ascii="Times New Roman" w:hAnsi="Times New Roman"/>
          <w:b/>
          <w:color w:val="auto"/>
          <w:sz w:val="28"/>
          <w:szCs w:val="28"/>
        </w:rPr>
      </w:pPr>
      <w:bookmarkStart w:id="28" w:name="_Toc403495423"/>
      <w:r w:rsidRPr="005C5C2C">
        <w:rPr>
          <w:rFonts w:ascii="Times New Roman" w:hAnsi="Times New Roman"/>
          <w:b/>
          <w:color w:val="auto"/>
          <w:sz w:val="28"/>
          <w:szCs w:val="28"/>
        </w:rPr>
        <w:t>Загрузка файла отчета, созданного ранее</w:t>
      </w:r>
      <w:bookmarkEnd w:id="28"/>
    </w:p>
    <w:p w:rsidR="00242AD9" w:rsidRPr="00BC103F" w:rsidRDefault="00242AD9" w:rsidP="005C5C2C">
      <w:pPr>
        <w:spacing w:line="360" w:lineRule="auto"/>
        <w:rPr>
          <w:szCs w:val="24"/>
        </w:rPr>
      </w:pPr>
      <w:r w:rsidRPr="00BC103F">
        <w:rPr>
          <w:szCs w:val="24"/>
        </w:rPr>
        <w:t>Для открытия ранее сохраненного отчета, следует:</w:t>
      </w:r>
    </w:p>
    <w:p w:rsidR="00242AD9" w:rsidRPr="00BC103F" w:rsidRDefault="00242AD9" w:rsidP="005C5C2C">
      <w:pPr>
        <w:pStyle w:val="14"/>
        <w:numPr>
          <w:ilvl w:val="0"/>
          <w:numId w:val="10"/>
        </w:numPr>
        <w:spacing w:line="360" w:lineRule="auto"/>
        <w:rPr>
          <w:szCs w:val="24"/>
        </w:rPr>
      </w:pPr>
      <w:r w:rsidRPr="00BC103F">
        <w:rPr>
          <w:szCs w:val="24"/>
        </w:rPr>
        <w:t>Нажать на кнопку «Открыть» (рис. 2</w:t>
      </w:r>
      <w:r w:rsidR="00A55740">
        <w:rPr>
          <w:szCs w:val="24"/>
        </w:rPr>
        <w:t>6</w:t>
      </w:r>
      <w:r w:rsidRPr="00BC103F">
        <w:rPr>
          <w:szCs w:val="24"/>
        </w:rPr>
        <w:t xml:space="preserve">); </w:t>
      </w:r>
    </w:p>
    <w:p w:rsidR="00242AD9" w:rsidRPr="001B40DF" w:rsidRDefault="00C90E3B" w:rsidP="00E40515">
      <w:pPr>
        <w:spacing w:line="360" w:lineRule="auto"/>
        <w:ind w:firstLine="0"/>
        <w:jc w:val="center"/>
        <w:rPr>
          <w:szCs w:val="24"/>
        </w:rPr>
      </w:pPr>
      <w:r w:rsidRPr="001B40DF">
        <w:rPr>
          <w:noProof/>
          <w:szCs w:val="24"/>
          <w:lang w:eastAsia="ru-RU"/>
        </w:rPr>
        <w:lastRenderedPageBreak/>
        <w:drawing>
          <wp:inline distT="0" distB="0" distL="0" distR="0">
            <wp:extent cx="4448175" cy="3143250"/>
            <wp:effectExtent l="0" t="0" r="9525"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8175" cy="3143250"/>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Рис. 2</w:t>
      </w:r>
      <w:r w:rsidR="00A55740">
        <w:rPr>
          <w:szCs w:val="24"/>
        </w:rPr>
        <w:t>6</w:t>
      </w:r>
      <w:r w:rsidRPr="001B40DF">
        <w:rPr>
          <w:szCs w:val="24"/>
        </w:rPr>
        <w:t>.</w:t>
      </w:r>
    </w:p>
    <w:p w:rsidR="00242AD9" w:rsidRPr="00BC103F" w:rsidRDefault="00242AD9" w:rsidP="005C5C2C">
      <w:pPr>
        <w:pStyle w:val="14"/>
        <w:numPr>
          <w:ilvl w:val="0"/>
          <w:numId w:val="10"/>
        </w:numPr>
        <w:spacing w:line="360" w:lineRule="auto"/>
        <w:rPr>
          <w:szCs w:val="24"/>
        </w:rPr>
      </w:pPr>
      <w:r w:rsidRPr="00BC103F">
        <w:rPr>
          <w:szCs w:val="24"/>
        </w:rPr>
        <w:t xml:space="preserve">Указать путь для сохраненного ранее файла; </w:t>
      </w:r>
    </w:p>
    <w:p w:rsidR="00242AD9" w:rsidRPr="00BC103F" w:rsidRDefault="00242AD9" w:rsidP="005C5C2C">
      <w:pPr>
        <w:pStyle w:val="14"/>
        <w:numPr>
          <w:ilvl w:val="0"/>
          <w:numId w:val="10"/>
        </w:numPr>
        <w:spacing w:line="360" w:lineRule="auto"/>
        <w:rPr>
          <w:szCs w:val="24"/>
        </w:rPr>
      </w:pPr>
      <w:r w:rsidRPr="00BC103F">
        <w:rPr>
          <w:szCs w:val="24"/>
        </w:rPr>
        <w:t>Выбрать нужный файл;</w:t>
      </w:r>
    </w:p>
    <w:p w:rsidR="00242AD9" w:rsidRPr="00BC103F" w:rsidRDefault="00242AD9" w:rsidP="005C5C2C">
      <w:pPr>
        <w:pStyle w:val="14"/>
        <w:numPr>
          <w:ilvl w:val="0"/>
          <w:numId w:val="10"/>
        </w:numPr>
        <w:spacing w:line="360" w:lineRule="auto"/>
        <w:rPr>
          <w:szCs w:val="24"/>
        </w:rPr>
      </w:pPr>
      <w:r w:rsidRPr="00BC103F">
        <w:rPr>
          <w:szCs w:val="24"/>
        </w:rPr>
        <w:t xml:space="preserve">Нажать на кнопку «открыть» (рис. </w:t>
      </w:r>
      <w:r w:rsidR="00A55740">
        <w:rPr>
          <w:szCs w:val="24"/>
        </w:rPr>
        <w:t>27</w:t>
      </w:r>
      <w:r w:rsidRPr="00BC103F">
        <w:rPr>
          <w:szCs w:val="24"/>
        </w:rPr>
        <w:t xml:space="preserve">). </w:t>
      </w:r>
    </w:p>
    <w:p w:rsidR="00242AD9" w:rsidRPr="005C5C2C" w:rsidRDefault="00242AD9" w:rsidP="005C5C2C">
      <w:pPr>
        <w:spacing w:line="360" w:lineRule="auto"/>
        <w:rPr>
          <w:sz w:val="28"/>
          <w:szCs w:val="28"/>
        </w:rPr>
      </w:pPr>
    </w:p>
    <w:p w:rsidR="00242AD9" w:rsidRPr="001B40DF" w:rsidRDefault="00C90E3B" w:rsidP="00E40515">
      <w:pPr>
        <w:spacing w:line="360" w:lineRule="auto"/>
        <w:ind w:firstLine="0"/>
        <w:jc w:val="center"/>
        <w:rPr>
          <w:szCs w:val="24"/>
        </w:rPr>
      </w:pPr>
      <w:r w:rsidRPr="001B40DF">
        <w:rPr>
          <w:noProof/>
          <w:szCs w:val="24"/>
          <w:lang w:eastAsia="ru-RU"/>
        </w:rPr>
        <w:drawing>
          <wp:inline distT="0" distB="0" distL="0" distR="0">
            <wp:extent cx="4000500" cy="3105150"/>
            <wp:effectExtent l="0" t="0" r="0" b="0"/>
            <wp:docPr id="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0500" cy="3105150"/>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Рис. 2</w:t>
      </w:r>
      <w:r w:rsidR="00A55740">
        <w:rPr>
          <w:szCs w:val="24"/>
        </w:rPr>
        <w:t>7</w:t>
      </w:r>
      <w:r w:rsidRPr="001B40DF">
        <w:rPr>
          <w:szCs w:val="24"/>
        </w:rPr>
        <w:t>.</w:t>
      </w:r>
    </w:p>
    <w:p w:rsidR="00242AD9" w:rsidRPr="005C5C2C" w:rsidRDefault="00242AD9" w:rsidP="005C5C2C">
      <w:pPr>
        <w:pStyle w:val="2"/>
        <w:spacing w:line="360" w:lineRule="auto"/>
        <w:rPr>
          <w:rFonts w:ascii="Times New Roman" w:hAnsi="Times New Roman"/>
          <w:b/>
          <w:color w:val="auto"/>
          <w:sz w:val="28"/>
          <w:szCs w:val="28"/>
        </w:rPr>
      </w:pPr>
      <w:bookmarkStart w:id="29" w:name="_Toc381349934"/>
      <w:bookmarkStart w:id="30" w:name="_Toc403495424"/>
      <w:r w:rsidRPr="005C5C2C">
        <w:rPr>
          <w:rFonts w:ascii="Times New Roman" w:hAnsi="Times New Roman"/>
          <w:b/>
          <w:color w:val="auto"/>
          <w:sz w:val="28"/>
          <w:szCs w:val="28"/>
        </w:rPr>
        <w:t>Печать</w:t>
      </w:r>
      <w:bookmarkEnd w:id="29"/>
      <w:r w:rsidRPr="005C5C2C">
        <w:rPr>
          <w:rFonts w:ascii="Times New Roman" w:hAnsi="Times New Roman"/>
          <w:b/>
          <w:color w:val="auto"/>
          <w:sz w:val="28"/>
          <w:szCs w:val="28"/>
        </w:rPr>
        <w:t xml:space="preserve"> отчета</w:t>
      </w:r>
      <w:bookmarkEnd w:id="30"/>
    </w:p>
    <w:p w:rsidR="00242AD9" w:rsidRPr="00BC103F" w:rsidRDefault="00242AD9" w:rsidP="005C5C2C">
      <w:pPr>
        <w:spacing w:line="360" w:lineRule="auto"/>
        <w:rPr>
          <w:szCs w:val="24"/>
        </w:rPr>
      </w:pPr>
      <w:r w:rsidRPr="00BC103F">
        <w:rPr>
          <w:szCs w:val="24"/>
        </w:rPr>
        <w:t>Чтобы распечатать документ или часть документа нужно:</w:t>
      </w:r>
    </w:p>
    <w:p w:rsidR="00242AD9" w:rsidRPr="00BC103F" w:rsidRDefault="00242AD9" w:rsidP="005C5C2C">
      <w:pPr>
        <w:pStyle w:val="14"/>
        <w:numPr>
          <w:ilvl w:val="0"/>
          <w:numId w:val="11"/>
        </w:numPr>
        <w:spacing w:line="360" w:lineRule="auto"/>
        <w:rPr>
          <w:szCs w:val="24"/>
        </w:rPr>
      </w:pPr>
      <w:r w:rsidRPr="00BC103F">
        <w:rPr>
          <w:szCs w:val="24"/>
        </w:rPr>
        <w:t>Нажать на кнопку «Печать» (рис. 2</w:t>
      </w:r>
      <w:r w:rsidR="00A55740">
        <w:rPr>
          <w:szCs w:val="24"/>
        </w:rPr>
        <w:t>8</w:t>
      </w:r>
      <w:r w:rsidRPr="00BC103F">
        <w:rPr>
          <w:szCs w:val="24"/>
        </w:rPr>
        <w:t>).</w:t>
      </w:r>
    </w:p>
    <w:p w:rsidR="00242AD9" w:rsidRPr="001B40DF" w:rsidRDefault="00C90E3B" w:rsidP="00E40515">
      <w:pPr>
        <w:spacing w:line="360" w:lineRule="auto"/>
        <w:ind w:firstLine="0"/>
        <w:jc w:val="center"/>
        <w:rPr>
          <w:szCs w:val="24"/>
        </w:rPr>
      </w:pPr>
      <w:r w:rsidRPr="001B40DF">
        <w:rPr>
          <w:noProof/>
          <w:szCs w:val="24"/>
          <w:lang w:eastAsia="ru-RU"/>
        </w:rPr>
        <w:lastRenderedPageBreak/>
        <w:drawing>
          <wp:inline distT="0" distB="0" distL="0" distR="0">
            <wp:extent cx="4305300" cy="2781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2781300"/>
                    </a:xfrm>
                    <a:prstGeom prst="rect">
                      <a:avLst/>
                    </a:prstGeom>
                    <a:noFill/>
                    <a:ln>
                      <a:noFill/>
                    </a:ln>
                  </pic:spPr>
                </pic:pic>
              </a:graphicData>
            </a:graphic>
          </wp:inline>
        </w:drawing>
      </w:r>
    </w:p>
    <w:p w:rsidR="00242AD9" w:rsidRPr="001B40DF" w:rsidRDefault="00242AD9" w:rsidP="001B40DF">
      <w:pPr>
        <w:spacing w:line="360" w:lineRule="auto"/>
        <w:jc w:val="center"/>
        <w:rPr>
          <w:szCs w:val="24"/>
        </w:rPr>
      </w:pPr>
      <w:r w:rsidRPr="001B40DF">
        <w:rPr>
          <w:szCs w:val="24"/>
        </w:rPr>
        <w:t>Рис. 2</w:t>
      </w:r>
      <w:r w:rsidR="00A55740">
        <w:rPr>
          <w:szCs w:val="24"/>
        </w:rPr>
        <w:t>8</w:t>
      </w:r>
      <w:r w:rsidRPr="001B40DF">
        <w:rPr>
          <w:szCs w:val="24"/>
        </w:rPr>
        <w:t>.</w:t>
      </w:r>
    </w:p>
    <w:p w:rsidR="00242AD9" w:rsidRPr="00BC103F" w:rsidRDefault="00242AD9" w:rsidP="005C5C2C">
      <w:pPr>
        <w:pStyle w:val="14"/>
        <w:numPr>
          <w:ilvl w:val="0"/>
          <w:numId w:val="11"/>
        </w:numPr>
        <w:spacing w:line="360" w:lineRule="auto"/>
        <w:rPr>
          <w:szCs w:val="24"/>
        </w:rPr>
      </w:pPr>
      <w:r w:rsidRPr="00BC103F">
        <w:rPr>
          <w:szCs w:val="24"/>
        </w:rPr>
        <w:t>Выбрать опции печати и нажать «Печать» (рис. 2</w:t>
      </w:r>
      <w:r w:rsidR="00A55740">
        <w:rPr>
          <w:szCs w:val="24"/>
        </w:rPr>
        <w:t>9</w:t>
      </w:r>
      <w:r w:rsidRPr="00BC103F">
        <w:rPr>
          <w:szCs w:val="24"/>
        </w:rPr>
        <w:t>).</w:t>
      </w:r>
    </w:p>
    <w:p w:rsidR="00242AD9" w:rsidRPr="001B40DF" w:rsidRDefault="00C90E3B" w:rsidP="00E40515">
      <w:pPr>
        <w:spacing w:line="360" w:lineRule="auto"/>
        <w:ind w:firstLine="0"/>
        <w:jc w:val="center"/>
        <w:rPr>
          <w:szCs w:val="24"/>
        </w:rPr>
      </w:pPr>
      <w:r w:rsidRPr="001B40DF">
        <w:rPr>
          <w:noProof/>
          <w:szCs w:val="24"/>
          <w:lang w:eastAsia="ru-RU"/>
        </w:rPr>
        <w:drawing>
          <wp:inline distT="0" distB="0" distL="0" distR="0">
            <wp:extent cx="4610100" cy="31718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0100" cy="3171825"/>
                    </a:xfrm>
                    <a:prstGeom prst="rect">
                      <a:avLst/>
                    </a:prstGeom>
                    <a:noFill/>
                    <a:ln>
                      <a:noFill/>
                    </a:ln>
                  </pic:spPr>
                </pic:pic>
              </a:graphicData>
            </a:graphic>
          </wp:inline>
        </w:drawing>
      </w:r>
    </w:p>
    <w:p w:rsidR="00242AD9" w:rsidRDefault="00242AD9" w:rsidP="001B40DF">
      <w:pPr>
        <w:spacing w:line="360" w:lineRule="auto"/>
        <w:jc w:val="center"/>
        <w:rPr>
          <w:szCs w:val="24"/>
        </w:rPr>
      </w:pPr>
      <w:r w:rsidRPr="001B40DF">
        <w:rPr>
          <w:szCs w:val="24"/>
        </w:rPr>
        <w:t>Рис. 2</w:t>
      </w:r>
      <w:r w:rsidR="00A55740">
        <w:rPr>
          <w:szCs w:val="24"/>
        </w:rPr>
        <w:t>9</w:t>
      </w:r>
      <w:r w:rsidRPr="001B40DF">
        <w:rPr>
          <w:szCs w:val="24"/>
        </w:rPr>
        <w:t>.</w:t>
      </w:r>
    </w:p>
    <w:p w:rsidR="0098462C" w:rsidRDefault="0098462C" w:rsidP="001B40DF">
      <w:pPr>
        <w:spacing w:line="360" w:lineRule="auto"/>
        <w:jc w:val="center"/>
        <w:rPr>
          <w:szCs w:val="24"/>
        </w:rPr>
      </w:pPr>
    </w:p>
    <w:p w:rsidR="0098462C" w:rsidRPr="00EC2DC2" w:rsidRDefault="0098462C" w:rsidP="00EC2DC2">
      <w:pPr>
        <w:pStyle w:val="2"/>
        <w:spacing w:line="360" w:lineRule="auto"/>
        <w:rPr>
          <w:rFonts w:ascii="Times New Roman" w:hAnsi="Times New Roman"/>
          <w:b/>
          <w:color w:val="auto"/>
          <w:sz w:val="28"/>
          <w:szCs w:val="28"/>
        </w:rPr>
      </w:pPr>
      <w:bookmarkStart w:id="31" w:name="_Toc403495425"/>
      <w:r w:rsidRPr="00EC2DC2">
        <w:rPr>
          <w:rFonts w:ascii="Times New Roman" w:hAnsi="Times New Roman"/>
          <w:b/>
          <w:color w:val="auto"/>
          <w:sz w:val="28"/>
          <w:szCs w:val="28"/>
        </w:rPr>
        <w:t xml:space="preserve">Экспорт в </w:t>
      </w:r>
      <w:r w:rsidR="00116BA1">
        <w:rPr>
          <w:rFonts w:ascii="Times New Roman" w:hAnsi="Times New Roman"/>
          <w:b/>
          <w:color w:val="auto"/>
          <w:sz w:val="28"/>
          <w:szCs w:val="28"/>
        </w:rPr>
        <w:t xml:space="preserve">MS </w:t>
      </w:r>
      <w:r w:rsidRPr="00EC2DC2">
        <w:rPr>
          <w:rFonts w:ascii="Times New Roman" w:hAnsi="Times New Roman"/>
          <w:b/>
          <w:color w:val="auto"/>
          <w:sz w:val="28"/>
          <w:szCs w:val="28"/>
        </w:rPr>
        <w:t>Excel</w:t>
      </w:r>
      <w:bookmarkEnd w:id="31"/>
    </w:p>
    <w:p w:rsidR="00BD711F" w:rsidRDefault="0009154D" w:rsidP="0009154D">
      <w:pPr>
        <w:spacing w:line="360" w:lineRule="auto"/>
        <w:rPr>
          <w:szCs w:val="24"/>
        </w:rPr>
      </w:pPr>
      <w:r>
        <w:rPr>
          <w:szCs w:val="24"/>
        </w:rPr>
        <w:t xml:space="preserve">Для экспорта отчета в файл </w:t>
      </w:r>
      <w:r w:rsidR="00116BA1">
        <w:rPr>
          <w:szCs w:val="24"/>
        </w:rPr>
        <w:t xml:space="preserve">определенного формата </w:t>
      </w:r>
      <w:r>
        <w:rPr>
          <w:szCs w:val="24"/>
        </w:rPr>
        <w:t>предназначена кнопка «Экспорт», по которой разворачивается меню с предложением форматов экспорта.</w:t>
      </w:r>
    </w:p>
    <w:p w:rsidR="00BD711F" w:rsidRDefault="00BD711F" w:rsidP="00BD711F">
      <w:pPr>
        <w:spacing w:line="360" w:lineRule="auto"/>
        <w:ind w:firstLine="0"/>
        <w:rPr>
          <w:szCs w:val="24"/>
        </w:rPr>
      </w:pPr>
      <w:r>
        <w:rPr>
          <w:szCs w:val="24"/>
        </w:rPr>
        <w:t xml:space="preserve">Для экспорта отчета в </w:t>
      </w:r>
      <w:r w:rsidR="00116BA1">
        <w:rPr>
          <w:szCs w:val="24"/>
          <w:lang w:val="en-US"/>
        </w:rPr>
        <w:t>Excel</w:t>
      </w:r>
      <w:r w:rsidRPr="00BD711F">
        <w:rPr>
          <w:szCs w:val="24"/>
        </w:rPr>
        <w:t>-</w:t>
      </w:r>
      <w:r>
        <w:rPr>
          <w:szCs w:val="24"/>
        </w:rPr>
        <w:t>файл необходимо:</w:t>
      </w:r>
    </w:p>
    <w:p w:rsidR="00BD711F" w:rsidRDefault="0009154D" w:rsidP="00BD711F">
      <w:pPr>
        <w:numPr>
          <w:ilvl w:val="0"/>
          <w:numId w:val="19"/>
        </w:numPr>
        <w:spacing w:line="360" w:lineRule="auto"/>
        <w:rPr>
          <w:szCs w:val="24"/>
        </w:rPr>
      </w:pPr>
      <w:r>
        <w:rPr>
          <w:szCs w:val="24"/>
        </w:rPr>
        <w:t xml:space="preserve"> </w:t>
      </w:r>
      <w:r w:rsidR="00BD711F">
        <w:rPr>
          <w:szCs w:val="24"/>
        </w:rPr>
        <w:t>нажать на кнопку «Экспорт»;</w:t>
      </w:r>
    </w:p>
    <w:p w:rsidR="00BD711F" w:rsidRDefault="00BD711F" w:rsidP="00BD711F">
      <w:pPr>
        <w:numPr>
          <w:ilvl w:val="0"/>
          <w:numId w:val="19"/>
        </w:numPr>
        <w:spacing w:line="360" w:lineRule="auto"/>
        <w:rPr>
          <w:szCs w:val="24"/>
        </w:rPr>
      </w:pPr>
      <w:r>
        <w:rPr>
          <w:szCs w:val="24"/>
        </w:rPr>
        <w:t>в</w:t>
      </w:r>
      <w:r w:rsidR="0009154D">
        <w:rPr>
          <w:szCs w:val="24"/>
        </w:rPr>
        <w:t>ыбрат</w:t>
      </w:r>
      <w:r>
        <w:rPr>
          <w:szCs w:val="24"/>
        </w:rPr>
        <w:t>ь</w:t>
      </w:r>
      <w:r w:rsidR="0009154D">
        <w:rPr>
          <w:szCs w:val="24"/>
        </w:rPr>
        <w:t xml:space="preserve"> формат </w:t>
      </w:r>
      <w:r w:rsidR="0009154D">
        <w:rPr>
          <w:szCs w:val="24"/>
          <w:lang w:val="en-US"/>
        </w:rPr>
        <w:t>Excel</w:t>
      </w:r>
      <w:r w:rsidR="0009154D">
        <w:rPr>
          <w:szCs w:val="24"/>
        </w:rPr>
        <w:t xml:space="preserve"> (рис. 30)</w:t>
      </w:r>
      <w:r>
        <w:rPr>
          <w:szCs w:val="24"/>
        </w:rPr>
        <w:t>;</w:t>
      </w:r>
    </w:p>
    <w:p w:rsidR="00BD711F" w:rsidRDefault="00BD711F" w:rsidP="00BD711F">
      <w:pPr>
        <w:numPr>
          <w:ilvl w:val="0"/>
          <w:numId w:val="19"/>
        </w:numPr>
        <w:spacing w:line="360" w:lineRule="auto"/>
        <w:rPr>
          <w:szCs w:val="24"/>
        </w:rPr>
      </w:pPr>
      <w:r>
        <w:rPr>
          <w:szCs w:val="24"/>
        </w:rPr>
        <w:t>в</w:t>
      </w:r>
      <w:r w:rsidR="0009154D">
        <w:rPr>
          <w:szCs w:val="24"/>
        </w:rPr>
        <w:t>ыбрат</w:t>
      </w:r>
      <w:r>
        <w:rPr>
          <w:szCs w:val="24"/>
        </w:rPr>
        <w:t>ь</w:t>
      </w:r>
      <w:r w:rsidR="0009154D">
        <w:rPr>
          <w:szCs w:val="24"/>
        </w:rPr>
        <w:t xml:space="preserve"> опци</w:t>
      </w:r>
      <w:r>
        <w:rPr>
          <w:szCs w:val="24"/>
        </w:rPr>
        <w:t>ю</w:t>
      </w:r>
      <w:r w:rsidR="0009154D">
        <w:rPr>
          <w:szCs w:val="24"/>
        </w:rPr>
        <w:t xml:space="preserve"> «Экспортировать все разделы»</w:t>
      </w:r>
      <w:r>
        <w:rPr>
          <w:szCs w:val="24"/>
        </w:rPr>
        <w:t>;</w:t>
      </w:r>
    </w:p>
    <w:p w:rsidR="0009154D" w:rsidRDefault="0009154D" w:rsidP="00BD711F">
      <w:pPr>
        <w:numPr>
          <w:ilvl w:val="0"/>
          <w:numId w:val="19"/>
        </w:numPr>
        <w:spacing w:line="360" w:lineRule="auto"/>
        <w:rPr>
          <w:szCs w:val="24"/>
        </w:rPr>
      </w:pPr>
      <w:r>
        <w:rPr>
          <w:szCs w:val="24"/>
        </w:rPr>
        <w:t>наж</w:t>
      </w:r>
      <w:r w:rsidR="00BD711F">
        <w:rPr>
          <w:szCs w:val="24"/>
        </w:rPr>
        <w:t>а</w:t>
      </w:r>
      <w:r>
        <w:rPr>
          <w:szCs w:val="24"/>
        </w:rPr>
        <w:t>т</w:t>
      </w:r>
      <w:r w:rsidR="00BD711F">
        <w:rPr>
          <w:szCs w:val="24"/>
        </w:rPr>
        <w:t>ь</w:t>
      </w:r>
      <w:r>
        <w:rPr>
          <w:szCs w:val="24"/>
        </w:rPr>
        <w:t xml:space="preserve"> кнопк</w:t>
      </w:r>
      <w:r w:rsidR="00BD711F">
        <w:rPr>
          <w:szCs w:val="24"/>
        </w:rPr>
        <w:t>у</w:t>
      </w:r>
      <w:r>
        <w:rPr>
          <w:szCs w:val="24"/>
        </w:rPr>
        <w:t xml:space="preserve"> «Экспорт»</w:t>
      </w:r>
      <w:r w:rsidR="00BD711F">
        <w:rPr>
          <w:szCs w:val="24"/>
        </w:rPr>
        <w:t xml:space="preserve"> (рис. 31);</w:t>
      </w:r>
    </w:p>
    <w:p w:rsidR="00BD711F" w:rsidRDefault="00BD711F" w:rsidP="00BD711F">
      <w:pPr>
        <w:numPr>
          <w:ilvl w:val="0"/>
          <w:numId w:val="19"/>
        </w:numPr>
        <w:spacing w:line="360" w:lineRule="auto"/>
        <w:rPr>
          <w:szCs w:val="24"/>
        </w:rPr>
      </w:pPr>
      <w:r>
        <w:rPr>
          <w:szCs w:val="24"/>
        </w:rPr>
        <w:lastRenderedPageBreak/>
        <w:t xml:space="preserve">наименовать </w:t>
      </w:r>
      <w:r w:rsidR="00116BA1">
        <w:rPr>
          <w:szCs w:val="24"/>
          <w:lang w:val="en-US"/>
        </w:rPr>
        <w:t>Excel</w:t>
      </w:r>
      <w:r>
        <w:rPr>
          <w:szCs w:val="24"/>
          <w:lang w:val="en-US"/>
        </w:rPr>
        <w:t>-</w:t>
      </w:r>
      <w:r>
        <w:rPr>
          <w:szCs w:val="24"/>
        </w:rPr>
        <w:t>файл;</w:t>
      </w:r>
    </w:p>
    <w:p w:rsidR="00BD711F" w:rsidRDefault="00BD711F" w:rsidP="00BD711F">
      <w:pPr>
        <w:numPr>
          <w:ilvl w:val="0"/>
          <w:numId w:val="19"/>
        </w:numPr>
        <w:spacing w:line="360" w:lineRule="auto"/>
        <w:rPr>
          <w:szCs w:val="24"/>
        </w:rPr>
      </w:pPr>
      <w:r>
        <w:rPr>
          <w:szCs w:val="24"/>
        </w:rPr>
        <w:t>нажать кнопку сохранить (рис. 32);</w:t>
      </w:r>
    </w:p>
    <w:p w:rsidR="00BD711F" w:rsidRDefault="00BD711F" w:rsidP="00BD711F">
      <w:pPr>
        <w:numPr>
          <w:ilvl w:val="0"/>
          <w:numId w:val="19"/>
        </w:numPr>
        <w:spacing w:line="360" w:lineRule="auto"/>
        <w:rPr>
          <w:szCs w:val="24"/>
        </w:rPr>
      </w:pPr>
      <w:r>
        <w:rPr>
          <w:szCs w:val="24"/>
        </w:rPr>
        <w:t>согласится с открытием файла (рис. 33);</w:t>
      </w:r>
    </w:p>
    <w:p w:rsidR="00BD711F" w:rsidRPr="0009154D" w:rsidRDefault="00BD711F" w:rsidP="00BD711F">
      <w:pPr>
        <w:numPr>
          <w:ilvl w:val="0"/>
          <w:numId w:val="19"/>
        </w:numPr>
        <w:spacing w:line="360" w:lineRule="auto"/>
        <w:rPr>
          <w:szCs w:val="24"/>
        </w:rPr>
      </w:pPr>
      <w:r>
        <w:rPr>
          <w:szCs w:val="24"/>
        </w:rPr>
        <w:t>просмотреть открывшийся файл (рис. 34).</w:t>
      </w:r>
    </w:p>
    <w:p w:rsidR="0009154D" w:rsidRPr="00E40515" w:rsidRDefault="00C90E3B" w:rsidP="00E40515">
      <w:pPr>
        <w:spacing w:line="360" w:lineRule="auto"/>
        <w:ind w:firstLine="0"/>
        <w:jc w:val="center"/>
        <w:rPr>
          <w:szCs w:val="24"/>
        </w:rPr>
      </w:pPr>
      <w:r w:rsidRPr="00E40515">
        <w:rPr>
          <w:noProof/>
          <w:szCs w:val="24"/>
          <w:lang w:eastAsia="ru-RU"/>
        </w:rPr>
        <w:drawing>
          <wp:inline distT="0" distB="0" distL="0" distR="0">
            <wp:extent cx="5048250" cy="2762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0" cy="2762250"/>
                    </a:xfrm>
                    <a:prstGeom prst="rect">
                      <a:avLst/>
                    </a:prstGeom>
                    <a:noFill/>
                    <a:ln>
                      <a:noFill/>
                    </a:ln>
                  </pic:spPr>
                </pic:pic>
              </a:graphicData>
            </a:graphic>
          </wp:inline>
        </w:drawing>
      </w:r>
    </w:p>
    <w:p w:rsidR="0009154D" w:rsidRDefault="0009154D" w:rsidP="0009154D">
      <w:pPr>
        <w:spacing w:line="360" w:lineRule="auto"/>
        <w:jc w:val="center"/>
        <w:rPr>
          <w:szCs w:val="24"/>
        </w:rPr>
      </w:pPr>
      <w:r w:rsidRPr="0009154D">
        <w:rPr>
          <w:szCs w:val="24"/>
        </w:rPr>
        <w:t>Рис. 30.</w:t>
      </w:r>
    </w:p>
    <w:p w:rsidR="0009154D" w:rsidRDefault="00C90E3B" w:rsidP="00E40515">
      <w:pPr>
        <w:spacing w:line="360" w:lineRule="auto"/>
        <w:ind w:firstLine="0"/>
        <w:jc w:val="center"/>
        <w:rPr>
          <w:szCs w:val="24"/>
        </w:rPr>
      </w:pPr>
      <w:r>
        <w:rPr>
          <w:noProof/>
          <w:szCs w:val="24"/>
          <w:lang w:eastAsia="ru-RU"/>
        </w:rPr>
        <w:drawing>
          <wp:inline distT="0" distB="0" distL="0" distR="0">
            <wp:extent cx="5095875" cy="30099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5875" cy="3009900"/>
                    </a:xfrm>
                    <a:prstGeom prst="rect">
                      <a:avLst/>
                    </a:prstGeom>
                    <a:noFill/>
                    <a:ln>
                      <a:noFill/>
                    </a:ln>
                  </pic:spPr>
                </pic:pic>
              </a:graphicData>
            </a:graphic>
          </wp:inline>
        </w:drawing>
      </w:r>
    </w:p>
    <w:p w:rsidR="0009154D" w:rsidRDefault="0009154D" w:rsidP="0009154D">
      <w:pPr>
        <w:spacing w:line="360" w:lineRule="auto"/>
        <w:jc w:val="center"/>
        <w:rPr>
          <w:szCs w:val="24"/>
        </w:rPr>
      </w:pPr>
      <w:r>
        <w:rPr>
          <w:szCs w:val="24"/>
        </w:rPr>
        <w:t>Рис. 31.</w:t>
      </w:r>
    </w:p>
    <w:p w:rsidR="0009154D" w:rsidRDefault="00C90E3B" w:rsidP="00E40515">
      <w:pPr>
        <w:spacing w:line="360" w:lineRule="auto"/>
        <w:ind w:firstLine="0"/>
        <w:jc w:val="center"/>
        <w:rPr>
          <w:szCs w:val="24"/>
        </w:rPr>
      </w:pPr>
      <w:r>
        <w:rPr>
          <w:noProof/>
          <w:szCs w:val="24"/>
          <w:lang w:eastAsia="ru-RU"/>
        </w:rPr>
        <w:lastRenderedPageBreak/>
        <w:drawing>
          <wp:inline distT="0" distB="0" distL="0" distR="0">
            <wp:extent cx="4676775" cy="38766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6775" cy="3876675"/>
                    </a:xfrm>
                    <a:prstGeom prst="rect">
                      <a:avLst/>
                    </a:prstGeom>
                    <a:noFill/>
                    <a:ln>
                      <a:noFill/>
                    </a:ln>
                  </pic:spPr>
                </pic:pic>
              </a:graphicData>
            </a:graphic>
          </wp:inline>
        </w:drawing>
      </w:r>
    </w:p>
    <w:p w:rsidR="0009154D" w:rsidRDefault="0009154D" w:rsidP="0009154D">
      <w:pPr>
        <w:spacing w:line="360" w:lineRule="auto"/>
        <w:jc w:val="center"/>
        <w:rPr>
          <w:szCs w:val="24"/>
        </w:rPr>
      </w:pPr>
      <w:r>
        <w:rPr>
          <w:szCs w:val="24"/>
        </w:rPr>
        <w:t>Рис. 32.</w:t>
      </w:r>
    </w:p>
    <w:p w:rsidR="00BD711F" w:rsidRDefault="00C90E3B" w:rsidP="00E40515">
      <w:pPr>
        <w:spacing w:line="360" w:lineRule="auto"/>
        <w:ind w:firstLine="0"/>
        <w:jc w:val="center"/>
        <w:rPr>
          <w:szCs w:val="24"/>
        </w:rPr>
      </w:pPr>
      <w:r>
        <w:rPr>
          <w:noProof/>
          <w:szCs w:val="24"/>
          <w:lang w:eastAsia="ru-RU"/>
        </w:rPr>
        <w:drawing>
          <wp:inline distT="0" distB="0" distL="0" distR="0">
            <wp:extent cx="3743325" cy="22955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3325" cy="2295525"/>
                    </a:xfrm>
                    <a:prstGeom prst="rect">
                      <a:avLst/>
                    </a:prstGeom>
                    <a:noFill/>
                    <a:ln>
                      <a:noFill/>
                    </a:ln>
                  </pic:spPr>
                </pic:pic>
              </a:graphicData>
            </a:graphic>
          </wp:inline>
        </w:drawing>
      </w:r>
    </w:p>
    <w:p w:rsidR="00BD711F" w:rsidRDefault="00BD711F" w:rsidP="0009154D">
      <w:pPr>
        <w:spacing w:line="360" w:lineRule="auto"/>
        <w:jc w:val="center"/>
        <w:rPr>
          <w:szCs w:val="24"/>
        </w:rPr>
      </w:pPr>
      <w:r>
        <w:rPr>
          <w:szCs w:val="24"/>
        </w:rPr>
        <w:t>Рис. 33.</w:t>
      </w:r>
    </w:p>
    <w:p w:rsidR="00BD711F" w:rsidRDefault="00C90E3B" w:rsidP="00E40515">
      <w:pPr>
        <w:spacing w:line="360" w:lineRule="auto"/>
        <w:ind w:firstLine="0"/>
        <w:jc w:val="center"/>
        <w:rPr>
          <w:szCs w:val="24"/>
        </w:rPr>
      </w:pPr>
      <w:r>
        <w:rPr>
          <w:noProof/>
          <w:szCs w:val="24"/>
          <w:lang w:eastAsia="ru-RU"/>
        </w:rPr>
        <w:lastRenderedPageBreak/>
        <w:drawing>
          <wp:inline distT="0" distB="0" distL="0" distR="0">
            <wp:extent cx="5191125" cy="7562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1125" cy="7562850"/>
                    </a:xfrm>
                    <a:prstGeom prst="rect">
                      <a:avLst/>
                    </a:prstGeom>
                    <a:noFill/>
                    <a:ln>
                      <a:noFill/>
                    </a:ln>
                  </pic:spPr>
                </pic:pic>
              </a:graphicData>
            </a:graphic>
          </wp:inline>
        </w:drawing>
      </w:r>
    </w:p>
    <w:p w:rsidR="00BD711F" w:rsidRPr="0009154D" w:rsidRDefault="00BD711F" w:rsidP="00BD711F">
      <w:pPr>
        <w:spacing w:line="360" w:lineRule="auto"/>
        <w:jc w:val="center"/>
        <w:rPr>
          <w:szCs w:val="24"/>
        </w:rPr>
      </w:pPr>
      <w:r>
        <w:rPr>
          <w:szCs w:val="24"/>
        </w:rPr>
        <w:t>Рис. 34.</w:t>
      </w:r>
    </w:p>
    <w:p w:rsidR="00242AD9" w:rsidRPr="005C5C2C" w:rsidRDefault="0098462C" w:rsidP="005C5C2C">
      <w:pPr>
        <w:pStyle w:val="1"/>
        <w:spacing w:line="360" w:lineRule="auto"/>
        <w:rPr>
          <w:rFonts w:ascii="Times New Roman" w:hAnsi="Times New Roman"/>
          <w:b/>
          <w:color w:val="auto"/>
          <w:sz w:val="28"/>
          <w:szCs w:val="28"/>
        </w:rPr>
      </w:pPr>
      <w:r>
        <w:rPr>
          <w:rFonts w:ascii="Times New Roman" w:hAnsi="Times New Roman"/>
          <w:b/>
          <w:color w:val="auto"/>
          <w:sz w:val="28"/>
          <w:szCs w:val="28"/>
        </w:rPr>
        <w:br w:type="page"/>
      </w:r>
      <w:bookmarkStart w:id="32" w:name="_Toc403495426"/>
      <w:r w:rsidR="00501932" w:rsidRPr="00501932">
        <w:rPr>
          <w:rFonts w:ascii="Times New Roman" w:hAnsi="Times New Roman"/>
          <w:b/>
          <w:color w:val="auto"/>
          <w:sz w:val="28"/>
          <w:szCs w:val="28"/>
        </w:rPr>
        <w:lastRenderedPageBreak/>
        <w:t>Пред</w:t>
      </w:r>
      <w:r w:rsidR="003475D7">
        <w:rPr>
          <w:rFonts w:ascii="Times New Roman" w:hAnsi="Times New Roman"/>
          <w:b/>
          <w:color w:val="auto"/>
          <w:sz w:val="28"/>
          <w:szCs w:val="28"/>
        </w:rPr>
        <w:t>о</w:t>
      </w:r>
      <w:r w:rsidR="00501932" w:rsidRPr="00501932">
        <w:rPr>
          <w:rFonts w:ascii="Times New Roman" w:hAnsi="Times New Roman"/>
          <w:b/>
          <w:color w:val="auto"/>
          <w:sz w:val="28"/>
          <w:szCs w:val="28"/>
        </w:rPr>
        <w:t xml:space="preserve">ставление </w:t>
      </w:r>
      <w:r w:rsidR="00546BAF">
        <w:rPr>
          <w:rFonts w:ascii="Times New Roman" w:hAnsi="Times New Roman"/>
          <w:b/>
          <w:color w:val="auto"/>
          <w:sz w:val="28"/>
          <w:szCs w:val="28"/>
        </w:rPr>
        <w:t xml:space="preserve"> отчё</w:t>
      </w:r>
      <w:r w:rsidR="00242AD9" w:rsidRPr="005C5C2C">
        <w:rPr>
          <w:rFonts w:ascii="Times New Roman" w:hAnsi="Times New Roman"/>
          <w:b/>
          <w:color w:val="auto"/>
          <w:sz w:val="28"/>
          <w:szCs w:val="28"/>
        </w:rPr>
        <w:t>т</w:t>
      </w:r>
      <w:r w:rsidR="00501932">
        <w:rPr>
          <w:rFonts w:ascii="Times New Roman" w:hAnsi="Times New Roman"/>
          <w:b/>
          <w:color w:val="auto"/>
          <w:sz w:val="28"/>
          <w:szCs w:val="28"/>
        </w:rPr>
        <w:t xml:space="preserve">а </w:t>
      </w:r>
      <w:r w:rsidR="00242AD9" w:rsidRPr="005C5C2C">
        <w:rPr>
          <w:rFonts w:ascii="Times New Roman" w:hAnsi="Times New Roman"/>
          <w:b/>
          <w:color w:val="auto"/>
          <w:sz w:val="28"/>
          <w:szCs w:val="28"/>
        </w:rPr>
        <w:t>в Банк России</w:t>
      </w:r>
      <w:bookmarkEnd w:id="32"/>
    </w:p>
    <w:p w:rsidR="00242AD9" w:rsidRDefault="003475D7" w:rsidP="005C5C2C">
      <w:pPr>
        <w:spacing w:line="360" w:lineRule="auto"/>
        <w:rPr>
          <w:szCs w:val="24"/>
        </w:rPr>
      </w:pPr>
      <w:r>
        <w:rPr>
          <w:szCs w:val="24"/>
        </w:rPr>
        <w:t>Перед отправкой в Банк России отчётность необходимо подписать и зашифровать.</w:t>
      </w:r>
    </w:p>
    <w:p w:rsidR="00A33C02" w:rsidRPr="00DE373A" w:rsidRDefault="008E430A" w:rsidP="005C5C2C">
      <w:pPr>
        <w:spacing w:line="360" w:lineRule="auto"/>
      </w:pPr>
      <w:r>
        <w:rPr>
          <w:szCs w:val="24"/>
        </w:rPr>
        <w:t>Для этого в</w:t>
      </w:r>
      <w:r w:rsidR="00A33C02">
        <w:rPr>
          <w:szCs w:val="24"/>
        </w:rPr>
        <w:t xml:space="preserve">оспользуйтесь </w:t>
      </w:r>
      <w:r w:rsidR="00A33C02" w:rsidRPr="00DE373A">
        <w:rPr>
          <w:b/>
        </w:rPr>
        <w:t>Программой-анкетой для подготовки и направления электронных документов в ЛК УИО</w:t>
      </w:r>
      <w:r>
        <w:t xml:space="preserve"> и </w:t>
      </w:r>
      <w:hyperlink r:id="rId41" w:history="1">
        <w:r w:rsidRPr="00BF7D2C">
          <w:rPr>
            <w:rStyle w:val="a5"/>
          </w:rPr>
          <w:t>инструкцией</w:t>
        </w:r>
      </w:hyperlink>
      <w:r>
        <w:t xml:space="preserve"> к ней.</w:t>
      </w:r>
      <w:r w:rsidR="00DE373A" w:rsidRPr="00DE373A">
        <w:t xml:space="preserve"> </w:t>
      </w:r>
      <w:r w:rsidR="00DE373A">
        <w:t>Актуальная версия доступна на странице</w:t>
      </w:r>
      <w:r w:rsidR="00A702CA">
        <w:t xml:space="preserve"> в</w:t>
      </w:r>
      <w:r w:rsidR="00DE373A">
        <w:t xml:space="preserve"> </w:t>
      </w:r>
      <w:hyperlink r:id="rId42" w:history="1">
        <w:r w:rsidR="00A702CA">
          <w:rPr>
            <w:rStyle w:val="a5"/>
          </w:rPr>
          <w:t>списке программ</w:t>
        </w:r>
      </w:hyperlink>
      <w:r w:rsidR="00DE373A">
        <w:t>.</w:t>
      </w:r>
    </w:p>
    <w:p w:rsidR="00BF7D2C" w:rsidRDefault="001E6666" w:rsidP="005C5C2C">
      <w:pPr>
        <w:spacing w:line="360" w:lineRule="auto"/>
      </w:pPr>
      <w:r>
        <w:t>Либо</w:t>
      </w:r>
      <w:r w:rsidR="00BF7D2C">
        <w:t xml:space="preserve"> Вы можете воспользоваться средствами для работы в ЛК УИО, ознакомившись с </w:t>
      </w:r>
      <w:hyperlink r:id="rId43" w:history="1">
        <w:r w:rsidR="00BF7D2C" w:rsidRPr="00BF7D2C">
          <w:rPr>
            <w:rStyle w:val="a5"/>
          </w:rPr>
          <w:t>инструкцией</w:t>
        </w:r>
      </w:hyperlink>
      <w:r w:rsidR="00BF7D2C">
        <w:t>, п.</w:t>
      </w:r>
      <w:r w:rsidR="00DE373A" w:rsidRPr="00DE373A">
        <w:t xml:space="preserve"> </w:t>
      </w:r>
      <w:r w:rsidR="00DE373A">
        <w:t xml:space="preserve">4.4.8. </w:t>
      </w:r>
      <w:r w:rsidR="00DE373A" w:rsidRPr="00DE373A">
        <w:t>"Подготовка пакета отчётности в формате XTDD"</w:t>
      </w:r>
    </w:p>
    <w:p w:rsidR="009C54A5" w:rsidRPr="009627E2" w:rsidRDefault="009C54A5" w:rsidP="009627E2">
      <w:pPr>
        <w:pStyle w:val="2"/>
        <w:rPr>
          <w:rFonts w:ascii="Times New Roman" w:hAnsi="Times New Roman"/>
          <w:b/>
          <w:color w:val="000000" w:themeColor="text1"/>
          <w:sz w:val="28"/>
          <w:szCs w:val="28"/>
        </w:rPr>
      </w:pPr>
      <w:bookmarkStart w:id="33" w:name="_Примерный_перечень_официальных"/>
      <w:bookmarkEnd w:id="33"/>
      <w:r w:rsidRPr="009627E2">
        <w:rPr>
          <w:rFonts w:ascii="Times New Roman" w:hAnsi="Times New Roman"/>
          <w:b/>
          <w:color w:val="000000" w:themeColor="text1"/>
          <w:sz w:val="28"/>
          <w:szCs w:val="28"/>
        </w:rPr>
        <w:t>Примерный перечень официальных документов, регулирующих предоставляемую  отчётность.</w:t>
      </w:r>
    </w:p>
    <w:p w:rsidR="009C54A5" w:rsidRDefault="009C54A5" w:rsidP="009C54A5">
      <w:pPr>
        <w:spacing w:line="360" w:lineRule="auto"/>
        <w:rPr>
          <w:szCs w:val="24"/>
        </w:rPr>
      </w:pPr>
      <w:r>
        <w:rPr>
          <w:szCs w:val="24"/>
        </w:rPr>
        <w:t xml:space="preserve">1. </w:t>
      </w:r>
      <w:r w:rsidRPr="001B40DF">
        <w:rPr>
          <w:szCs w:val="24"/>
        </w:rPr>
        <w:t xml:space="preserve">Указания Банка России, устанавливающие требования по представлению отчетности </w:t>
      </w:r>
      <w:r>
        <w:rPr>
          <w:szCs w:val="24"/>
        </w:rPr>
        <w:t>в Банк России:</w:t>
      </w:r>
    </w:p>
    <w:p w:rsidR="009C54A5" w:rsidRDefault="009C54A5" w:rsidP="009C54A5">
      <w:pPr>
        <w:numPr>
          <w:ilvl w:val="0"/>
          <w:numId w:val="17"/>
        </w:numPr>
        <w:spacing w:line="360" w:lineRule="auto"/>
        <w:rPr>
          <w:szCs w:val="24"/>
        </w:rPr>
      </w:pPr>
      <w:r w:rsidRPr="003A6FE4">
        <w:rPr>
          <w:szCs w:val="24"/>
        </w:rPr>
        <w:t>Указание Банка России от 24 мая 2017 г. N 4383-У "О формах, сроках и порядке составления и представления в Банк России отчетности микрофинансовыми компаниями и микрокредитными компаниями, порядке и сроках раскрытия бухгалтерской (финансовой) отчетности и аудиторского заключения микрофинансовой компании"</w:t>
      </w:r>
      <w:r w:rsidRPr="001B40DF">
        <w:rPr>
          <w:szCs w:val="24"/>
        </w:rPr>
        <w:t xml:space="preserve">; </w:t>
      </w:r>
    </w:p>
    <w:p w:rsidR="009C54A5" w:rsidRDefault="009C54A5" w:rsidP="009C54A5">
      <w:pPr>
        <w:numPr>
          <w:ilvl w:val="0"/>
          <w:numId w:val="17"/>
        </w:numPr>
        <w:spacing w:line="360" w:lineRule="auto"/>
        <w:rPr>
          <w:szCs w:val="24"/>
        </w:rPr>
      </w:pPr>
      <w:r w:rsidRPr="003A6FE4">
        <w:rPr>
          <w:szCs w:val="24"/>
        </w:rPr>
        <w:t>Указание Банка России от 26 октября 2018 г. N 4945-У "О внесении изменений в Указание Банка России от 25 июля 2016 года N 4083-У "О формах, сроках и порядке составления и представления в Банк России документов, содержащих отчет о деятельности и отчет о персональном составе органов кредитного потребительского кооператива"</w:t>
      </w:r>
      <w:r>
        <w:rPr>
          <w:szCs w:val="24"/>
        </w:rPr>
        <w:t>;</w:t>
      </w:r>
    </w:p>
    <w:p w:rsidR="009C54A5" w:rsidRDefault="009C54A5" w:rsidP="009C54A5">
      <w:pPr>
        <w:numPr>
          <w:ilvl w:val="0"/>
          <w:numId w:val="17"/>
        </w:numPr>
        <w:spacing w:line="360" w:lineRule="auto"/>
        <w:rPr>
          <w:szCs w:val="24"/>
        </w:rPr>
      </w:pPr>
      <w:r w:rsidRPr="001D6AB4">
        <w:rPr>
          <w:szCs w:val="24"/>
        </w:rPr>
        <w:t>Указание Банка России от 25 мая 2016 г. N 4024-У "О форме, сроках и порядке составления и представления в Банк России саморегулируемой организацией кредитных потребительских кооперативов сведений об осуществлении контроля за деятельностью членов саморегулируемой организации кредитных потребительских кооперативов в части соблюдения ими требований законодательства Российской Федерации в сфере кредитной кооперации, положений их уставов, правил и стандартов саморегулируемой организации кредитных потребительских кооперативов"</w:t>
      </w:r>
      <w:r>
        <w:rPr>
          <w:szCs w:val="24"/>
        </w:rPr>
        <w:t>;</w:t>
      </w:r>
    </w:p>
    <w:p w:rsidR="009C54A5" w:rsidRDefault="009C54A5" w:rsidP="009C54A5">
      <w:pPr>
        <w:numPr>
          <w:ilvl w:val="0"/>
          <w:numId w:val="17"/>
        </w:numPr>
        <w:spacing w:line="360" w:lineRule="auto"/>
        <w:rPr>
          <w:szCs w:val="24"/>
        </w:rPr>
      </w:pPr>
      <w:r w:rsidRPr="00D979F0">
        <w:rPr>
          <w:szCs w:val="24"/>
        </w:rPr>
        <w:t>Указание Банка России от 9 октября 2015 г. N 3816-У "О формах, сроках и порядке составления и представления в Банк России документов, содержащих отчет о деятельности сельскохозяйственного кредитного потребительского кооператива и отчет о персональном составе руководящих органов сельскохозяйственного кредитного потребительского кооператива" (с изменениями и дополнениями)</w:t>
      </w:r>
      <w:r>
        <w:rPr>
          <w:szCs w:val="24"/>
        </w:rPr>
        <w:t>;</w:t>
      </w:r>
    </w:p>
    <w:p w:rsidR="009C54A5" w:rsidRDefault="009C54A5" w:rsidP="009C54A5">
      <w:pPr>
        <w:numPr>
          <w:ilvl w:val="0"/>
          <w:numId w:val="17"/>
        </w:numPr>
        <w:spacing w:line="360" w:lineRule="auto"/>
        <w:rPr>
          <w:szCs w:val="24"/>
        </w:rPr>
      </w:pPr>
      <w:r w:rsidRPr="002506EA">
        <w:rPr>
          <w:szCs w:val="24"/>
        </w:rPr>
        <w:t>Указание Банка России от 2 апреля 2018 г. N 4764-У "О внесении изменений в Указание Банка России от 30 декабря 2015 года N 3927-У "О формах, сроках и порядке составления и представления в Банк России документов, содержащих отчет о деятельности ломбарда и отчет о персональном составе руководящих органов ломбарда"</w:t>
      </w:r>
      <w:r>
        <w:rPr>
          <w:szCs w:val="24"/>
        </w:rPr>
        <w:t>;</w:t>
      </w:r>
    </w:p>
    <w:p w:rsidR="009C54A5" w:rsidRDefault="009C54A5" w:rsidP="009C54A5">
      <w:pPr>
        <w:numPr>
          <w:ilvl w:val="0"/>
          <w:numId w:val="17"/>
        </w:numPr>
        <w:spacing w:line="360" w:lineRule="auto"/>
        <w:rPr>
          <w:szCs w:val="24"/>
        </w:rPr>
      </w:pPr>
      <w:r w:rsidRPr="00EC5FFB">
        <w:rPr>
          <w:szCs w:val="24"/>
        </w:rPr>
        <w:lastRenderedPageBreak/>
        <w:t>Положение Банка России от 25 октября 2017 г. N 614-П "О формах раскрытия информации в бухгалтерской (финансовой) отчетности микрофинансовых организаций, кредитных потребительских кооперативов, сельскохозяйственных кредитных потребительских кооперативов, жилищных накопительных кооперативов, ломбардов и порядке группировки счетов бухгалтерского учета в соответствии с показателями бухгалтерской (финансовой) отчетности"</w:t>
      </w:r>
      <w:r>
        <w:rPr>
          <w:szCs w:val="24"/>
        </w:rPr>
        <w:t>;</w:t>
      </w:r>
    </w:p>
    <w:p w:rsidR="009C54A5" w:rsidRDefault="009C54A5" w:rsidP="009C54A5">
      <w:pPr>
        <w:numPr>
          <w:ilvl w:val="0"/>
          <w:numId w:val="17"/>
        </w:numPr>
        <w:spacing w:line="360" w:lineRule="auto"/>
        <w:rPr>
          <w:szCs w:val="24"/>
        </w:rPr>
      </w:pPr>
      <w:r w:rsidRPr="00A02E93">
        <w:rPr>
          <w:szCs w:val="24"/>
        </w:rPr>
        <w:t>Положение Банка России от 25 октября 2017 г. N 613-П "О формах раскрытия информации в бухгалтерской (финансовой) отчетности некредитных финансовых организаций и порядке группировки счетов бухгалтерского учета в соответствии с показателями бухгалтерской (финансовой) отчетности"</w:t>
      </w:r>
      <w:r>
        <w:rPr>
          <w:szCs w:val="24"/>
        </w:rPr>
        <w:t>;</w:t>
      </w:r>
    </w:p>
    <w:p w:rsidR="009C54A5" w:rsidRDefault="009C54A5" w:rsidP="009C54A5">
      <w:pPr>
        <w:numPr>
          <w:ilvl w:val="0"/>
          <w:numId w:val="17"/>
        </w:numPr>
        <w:spacing w:line="360" w:lineRule="auto"/>
        <w:rPr>
          <w:szCs w:val="24"/>
        </w:rPr>
      </w:pPr>
      <w:r w:rsidRPr="001F1E6B">
        <w:rPr>
          <w:szCs w:val="24"/>
        </w:rPr>
        <w:t>Положение Банка России от 30 марта 2018 г. N 639-П "О порядке, сроках и объеме доведения до сведения кредитных организаций и некредитных финансовых организаций информации о случаях отказа от проведения операции, отказа от заключения договора банковского счета (вклада) и (или) расторжения договора банковского счета (вклада) с клиентом, об устранении оснований принятия решения об отказе от проведения операции, об устранении оснований принятия решения об отказе от заключения договора банковского счета (вклада), об отсутствии оснований для расторжения договора банковского счета (вклада) с клиентом"</w:t>
      </w:r>
      <w:r>
        <w:rPr>
          <w:szCs w:val="24"/>
        </w:rPr>
        <w:t>;</w:t>
      </w:r>
    </w:p>
    <w:p w:rsidR="009C54A5" w:rsidRDefault="009C54A5" w:rsidP="009C54A5">
      <w:pPr>
        <w:numPr>
          <w:ilvl w:val="0"/>
          <w:numId w:val="17"/>
        </w:numPr>
        <w:spacing w:line="360" w:lineRule="auto"/>
        <w:rPr>
          <w:szCs w:val="24"/>
        </w:rPr>
      </w:pPr>
      <w:r w:rsidRPr="001675E0">
        <w:rPr>
          <w:szCs w:val="24"/>
        </w:rPr>
        <w:t>Указание Банка России от 25 октября 2017 г. N 4584-У "О формах, сроках и порядке составления и представления в Банк России отчетности, необходимой для осуществления контроля и надзора в сфере страховой деятельности, и статистической отчетности страховщиков, а также формах, сроках и порядке представления в Банк России бухгалтерской (финансовой) отчетности страховщиков"</w:t>
      </w:r>
      <w:r>
        <w:rPr>
          <w:szCs w:val="24"/>
        </w:rPr>
        <w:t>;</w:t>
      </w:r>
    </w:p>
    <w:p w:rsidR="009C54A5" w:rsidRDefault="009C54A5" w:rsidP="009C54A5">
      <w:pPr>
        <w:numPr>
          <w:ilvl w:val="0"/>
          <w:numId w:val="17"/>
        </w:numPr>
        <w:spacing w:line="360" w:lineRule="auto"/>
        <w:rPr>
          <w:szCs w:val="24"/>
        </w:rPr>
      </w:pPr>
      <w:r w:rsidRPr="005223AA">
        <w:rPr>
          <w:szCs w:val="24"/>
        </w:rPr>
        <w:t>Указание Банка России от 27 ноября 2017 г. N 4621-У "О формах, сроках и порядке составления и представления отчетности профессиональных участников рынка ценных бумаг, организаторов торговли, клиринговых организаций и лиц, осуществляющих функции центрального контрагента, а также другой информации в Центральный банк Российской Федерации"</w:t>
      </w:r>
      <w:r>
        <w:rPr>
          <w:szCs w:val="24"/>
        </w:rPr>
        <w:t>;</w:t>
      </w:r>
    </w:p>
    <w:p w:rsidR="009C54A5" w:rsidRDefault="009C54A5" w:rsidP="009C54A5">
      <w:pPr>
        <w:numPr>
          <w:ilvl w:val="0"/>
          <w:numId w:val="17"/>
        </w:numPr>
        <w:spacing w:line="360" w:lineRule="auto"/>
        <w:rPr>
          <w:szCs w:val="24"/>
        </w:rPr>
      </w:pPr>
      <w:r w:rsidRPr="003A0D41">
        <w:rPr>
          <w:szCs w:val="24"/>
        </w:rPr>
        <w:t>Указание Банка России от 21 января 2019 г. N 5063-У "О порядке и сроках представления в Банк России годовой консолидированной финансовой отчетности организациями, указанными в пунктах 2-5 части 1 статьи 2 Федерального закона от 27 июля 2010 года N 208-ФЗ "О консолидированной финансовой отчетности"</w:t>
      </w:r>
      <w:r>
        <w:rPr>
          <w:szCs w:val="24"/>
        </w:rPr>
        <w:t>;</w:t>
      </w:r>
    </w:p>
    <w:p w:rsidR="009C54A5" w:rsidRPr="00D61E26" w:rsidRDefault="009C54A5" w:rsidP="009C54A5">
      <w:pPr>
        <w:numPr>
          <w:ilvl w:val="0"/>
          <w:numId w:val="17"/>
        </w:numPr>
        <w:spacing w:line="360" w:lineRule="auto"/>
        <w:rPr>
          <w:szCs w:val="24"/>
        </w:rPr>
      </w:pPr>
      <w:r w:rsidRPr="004D4A38">
        <w:rPr>
          <w:szCs w:val="24"/>
        </w:rPr>
        <w:t xml:space="preserve">Указание Банка России от 7 сентября 2017 г. N 4520-У "О внесении изменений в Положение Банка России oт 3 февраля 2016 года N 532-П "Отраслевой стандарт бухгалтерского учета "Порядок составления бухгалтерской (финансовой) отчетности профессиональных участников рынка ценных бумаг, акционерных инвестиционных </w:t>
      </w:r>
      <w:r w:rsidRPr="004D4A38">
        <w:rPr>
          <w:szCs w:val="24"/>
        </w:rPr>
        <w:lastRenderedPageBreak/>
        <w:t>фондов, организаторов торговли, центральных контрагентов, клиринговых организаций, специализированных депозитариев инвестиционного фонда, паевого инвестиционного фонда и негосударственного пенсионного фонда, управляющих компаний инвестиционного фонда, паевого инвестиционного фонда и негосударственного пенсионного фонда, бюро кредитных историй..." (с изменениями и дополнениями)</w:t>
      </w:r>
      <w:r>
        <w:rPr>
          <w:szCs w:val="24"/>
        </w:rPr>
        <w:t>.</w:t>
      </w:r>
    </w:p>
    <w:p w:rsidR="009C54A5" w:rsidRPr="001B40DF" w:rsidRDefault="009C54A5" w:rsidP="009C54A5">
      <w:pPr>
        <w:spacing w:line="360" w:lineRule="auto"/>
        <w:rPr>
          <w:szCs w:val="24"/>
        </w:rPr>
      </w:pPr>
      <w:r>
        <w:rPr>
          <w:szCs w:val="24"/>
        </w:rPr>
        <w:t xml:space="preserve">2. </w:t>
      </w:r>
      <w:r w:rsidRPr="001B40DF">
        <w:rPr>
          <w:szCs w:val="24"/>
        </w:rPr>
        <w:t>Порядок организации электронного документооборота при представлении электронных документов с электронной подписью в Федеральную службу по финансовым рынкам, утвержденным приказом ФСФР России от 25.03.2010 № 10-21/пз-н (далее – Порядок)</w:t>
      </w:r>
      <w:r>
        <w:rPr>
          <w:szCs w:val="24"/>
        </w:rPr>
        <w:t>;</w:t>
      </w:r>
    </w:p>
    <w:p w:rsidR="009C54A5" w:rsidRPr="001B40DF" w:rsidRDefault="009C54A5" w:rsidP="009C54A5">
      <w:pPr>
        <w:spacing w:line="360" w:lineRule="auto"/>
        <w:rPr>
          <w:szCs w:val="24"/>
        </w:rPr>
      </w:pPr>
      <w:r>
        <w:rPr>
          <w:szCs w:val="24"/>
        </w:rPr>
        <w:t xml:space="preserve">3. </w:t>
      </w:r>
      <w:r w:rsidRPr="001B40DF">
        <w:rPr>
          <w:szCs w:val="24"/>
        </w:rPr>
        <w:t>Инструкция по представлению участниками финансового рынка электронных документов в Банк России;</w:t>
      </w:r>
    </w:p>
    <w:p w:rsidR="009C54A5" w:rsidRPr="001B40DF" w:rsidRDefault="009C54A5" w:rsidP="009C54A5">
      <w:pPr>
        <w:spacing w:line="360" w:lineRule="auto"/>
        <w:rPr>
          <w:szCs w:val="24"/>
        </w:rPr>
      </w:pPr>
      <w:r>
        <w:rPr>
          <w:szCs w:val="24"/>
        </w:rPr>
        <w:t xml:space="preserve">4. </w:t>
      </w:r>
      <w:r w:rsidRPr="001B40DF">
        <w:rPr>
          <w:szCs w:val="24"/>
        </w:rPr>
        <w:t>Информационное сообщение «О порядке формирования и представления в Банк России отчетности микрофинансовых организаций, кредитных потребит</w:t>
      </w:r>
      <w:r>
        <w:rPr>
          <w:szCs w:val="24"/>
        </w:rPr>
        <w:t xml:space="preserve">ельских кооперативов, </w:t>
      </w:r>
      <w:r w:rsidRPr="001B40DF">
        <w:rPr>
          <w:szCs w:val="24"/>
        </w:rPr>
        <w:t xml:space="preserve"> полной стоимости потребительских займов, выдаваемых сельскохозяйственными кредитными потребительскими кооперативами»;</w:t>
      </w:r>
    </w:p>
    <w:p w:rsidR="009C54A5" w:rsidRPr="009C54A5" w:rsidRDefault="009C54A5" w:rsidP="009C54A5">
      <w:r>
        <w:rPr>
          <w:szCs w:val="24"/>
        </w:rPr>
        <w:t xml:space="preserve">5. </w:t>
      </w:r>
      <w:r w:rsidRPr="001B40DF">
        <w:rPr>
          <w:szCs w:val="24"/>
        </w:rPr>
        <w:t>Ответы на часто задаваемые вопросы, касающиеся представления микрофинансовыми организациями, ломбардами и кредитными потребительскими кооперативами отчетности в Банк России в форме электронного документа с электронной подписью</w:t>
      </w:r>
      <w:r>
        <w:rPr>
          <w:szCs w:val="24"/>
        </w:rPr>
        <w:t xml:space="preserve">, которые </w:t>
      </w:r>
      <w:r w:rsidRPr="001B40DF">
        <w:rPr>
          <w:szCs w:val="24"/>
        </w:rPr>
        <w:t xml:space="preserve">размещены на сайте Банка России </w:t>
      </w:r>
      <w:r>
        <w:rPr>
          <w:szCs w:val="24"/>
        </w:rPr>
        <w:t xml:space="preserve">в </w:t>
      </w:r>
      <w:r w:rsidRPr="001B40DF">
        <w:rPr>
          <w:szCs w:val="24"/>
        </w:rPr>
        <w:t>раздел</w:t>
      </w:r>
      <w:r>
        <w:rPr>
          <w:szCs w:val="24"/>
        </w:rPr>
        <w:t>е</w:t>
      </w:r>
      <w:r w:rsidRPr="001B40DF">
        <w:rPr>
          <w:szCs w:val="24"/>
        </w:rPr>
        <w:t xml:space="preserve"> "</w:t>
      </w:r>
      <w:r w:rsidR="00DE373A">
        <w:rPr>
          <w:szCs w:val="24"/>
        </w:rPr>
        <w:t>Разъяснения</w:t>
      </w:r>
      <w:r w:rsidRPr="001B40DF">
        <w:rPr>
          <w:szCs w:val="24"/>
        </w:rPr>
        <w:t>".</w:t>
      </w:r>
    </w:p>
    <w:sectPr w:rsidR="009C54A5" w:rsidRPr="009C54A5" w:rsidSect="00C95118">
      <w:footerReference w:type="even" r:id="rId44"/>
      <w:footerReference w:type="default" r:id="rId45"/>
      <w:pgSz w:w="11906" w:h="16838"/>
      <w:pgMar w:top="719" w:right="850" w:bottom="71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E1D" w:rsidRDefault="001A7E1D">
      <w:r>
        <w:separator/>
      </w:r>
    </w:p>
  </w:endnote>
  <w:endnote w:type="continuationSeparator" w:id="0">
    <w:p w:rsidR="001A7E1D" w:rsidRDefault="001A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09" w:rsidRDefault="00227309" w:rsidP="00903236">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227309" w:rsidRDefault="00227309" w:rsidP="001B40DF">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309" w:rsidRDefault="00227309" w:rsidP="00903236">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CB20BD">
      <w:rPr>
        <w:rStyle w:val="a9"/>
        <w:noProof/>
      </w:rPr>
      <w:t>5</w:t>
    </w:r>
    <w:r>
      <w:rPr>
        <w:rStyle w:val="a9"/>
      </w:rPr>
      <w:fldChar w:fldCharType="end"/>
    </w:r>
  </w:p>
  <w:p w:rsidR="00227309" w:rsidRDefault="00227309" w:rsidP="001B40DF">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E1D" w:rsidRDefault="001A7E1D">
      <w:r>
        <w:separator/>
      </w:r>
    </w:p>
  </w:footnote>
  <w:footnote w:type="continuationSeparator" w:id="0">
    <w:p w:rsidR="001A7E1D" w:rsidRDefault="001A7E1D">
      <w:r>
        <w:continuationSeparator/>
      </w:r>
    </w:p>
  </w:footnote>
  <w:footnote w:id="1">
    <w:p w:rsidR="00227309" w:rsidRPr="00D62562" w:rsidRDefault="00227309" w:rsidP="00D62562">
      <w:pPr>
        <w:pStyle w:val="aa"/>
        <w:rPr>
          <w:szCs w:val="24"/>
        </w:rPr>
      </w:pPr>
      <w:r>
        <w:rPr>
          <w:rStyle w:val="ab"/>
        </w:rPr>
        <w:footnoteRef/>
      </w:r>
      <w:r>
        <w:t xml:space="preserve"> </w:t>
      </w:r>
      <w:r>
        <w:rPr>
          <w:szCs w:val="24"/>
        </w:rPr>
        <w:t>В соответствии с Указаниями «Отчет о деятельности» представляется</w:t>
      </w:r>
      <w:r w:rsidRPr="00D62562">
        <w:rPr>
          <w:szCs w:val="24"/>
        </w:rPr>
        <w:t xml:space="preserve"> за первый квартал, полугодие, девять месяцев календарного года, не позднее 30 календарных дней по окончании отчетного периода, а также за год не позднее 90 календарных дней по окончании календарного года. (</w:t>
      </w:r>
      <w:r w:rsidRPr="00382A3A">
        <w:rPr>
          <w:szCs w:val="24"/>
        </w:rPr>
        <w:t>К отчету о деятельности за календарный год, представляемому не позднее 90 календарных дней по окончании календарного года, также прилагается электронный документ, содержащий г</w:t>
      </w:r>
      <w:r>
        <w:rPr>
          <w:szCs w:val="24"/>
        </w:rPr>
        <w:t>одовую бухгалтерскую отчетность</w:t>
      </w:r>
      <w:r w:rsidRPr="00382A3A">
        <w:rPr>
          <w:szCs w:val="24"/>
        </w:rPr>
        <w:t>, составленную в соответствии с требованиями законодательства Российско</w:t>
      </w:r>
      <w:r>
        <w:rPr>
          <w:szCs w:val="24"/>
        </w:rPr>
        <w:t>й Федерации</w:t>
      </w:r>
      <w:r w:rsidRPr="00D62562">
        <w:rPr>
          <w:szCs w:val="24"/>
        </w:rPr>
        <w:t>).</w:t>
      </w:r>
    </w:p>
    <w:p w:rsidR="00227309" w:rsidRDefault="00227309" w:rsidP="00D62562">
      <w:pPr>
        <w:pStyle w:val="aa"/>
      </w:pPr>
      <w:r>
        <w:t xml:space="preserve"> «Отчет о деятельности годовой</w:t>
      </w:r>
      <w:r w:rsidRPr="00F550D9">
        <w:t>,</w:t>
      </w:r>
      <w:r>
        <w:t xml:space="preserve"> 30 дней» представляется </w:t>
      </w:r>
      <w:r w:rsidRPr="001142AC">
        <w:t xml:space="preserve">не позднее 30 календарных дней по окончании календарного года и в нем заполняются только разделы, содержащие общие сведения об организации и раздел, содержащий </w:t>
      </w:r>
      <w:r w:rsidR="00131DD2">
        <w:t>сведения о средневзвешенных</w:t>
      </w:r>
      <w:r w:rsidRPr="001142AC">
        <w:t xml:space="preserve"> значения</w:t>
      </w:r>
      <w:r>
        <w:t>х</w:t>
      </w:r>
      <w:r w:rsidR="00BB3C43">
        <w:t xml:space="preserve"> полной</w:t>
      </w:r>
      <w:r w:rsidRPr="001142AC">
        <w:t xml:space="preserve"> стоимости  потребительских</w:t>
      </w:r>
      <w:r>
        <w:t xml:space="preserve"> </w:t>
      </w:r>
      <w:r w:rsidRPr="001142AC">
        <w:t>займов.</w:t>
      </w:r>
    </w:p>
    <w:p w:rsidR="00227309" w:rsidRDefault="00227309" w:rsidP="00D62562">
      <w:pPr>
        <w:pStyle w:val="aa"/>
      </w:pPr>
      <w:r>
        <w:rPr>
          <w:szCs w:val="24"/>
        </w:rPr>
        <w:t xml:space="preserve"> «Отчет о персональном составе руководящих органов» </w:t>
      </w:r>
      <w:r w:rsidRPr="00382A3A">
        <w:rPr>
          <w:szCs w:val="24"/>
        </w:rPr>
        <w:t>представляется по окончании календарного года, а также в случае изменения сведений, содержащихся в отчете о персональном составе руководящих органов, не позднее 15 рабочих дней после отчетного года или даты изменения сведений.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47A16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445C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862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7C04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660F0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A61D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52A2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12ED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6655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A68D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154E6"/>
    <w:multiLevelType w:val="hybridMultilevel"/>
    <w:tmpl w:val="3482CC00"/>
    <w:lvl w:ilvl="0" w:tplc="5F8285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15:restartNumberingAfterBreak="0">
    <w:nsid w:val="0CA84772"/>
    <w:multiLevelType w:val="hybridMultilevel"/>
    <w:tmpl w:val="1E364CC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1E66678"/>
    <w:multiLevelType w:val="multilevel"/>
    <w:tmpl w:val="7D1E5C96"/>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1F687E0B"/>
    <w:multiLevelType w:val="hybridMultilevel"/>
    <w:tmpl w:val="D1F40544"/>
    <w:lvl w:ilvl="0" w:tplc="5F8285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15:restartNumberingAfterBreak="0">
    <w:nsid w:val="2844020D"/>
    <w:multiLevelType w:val="hybridMultilevel"/>
    <w:tmpl w:val="C7C2D4EC"/>
    <w:lvl w:ilvl="0" w:tplc="5F82858A">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 w15:restartNumberingAfterBreak="0">
    <w:nsid w:val="32594D77"/>
    <w:multiLevelType w:val="hybridMultilevel"/>
    <w:tmpl w:val="79901DBA"/>
    <w:lvl w:ilvl="0" w:tplc="5F8285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15:restartNumberingAfterBreak="0">
    <w:nsid w:val="33337B56"/>
    <w:multiLevelType w:val="hybridMultilevel"/>
    <w:tmpl w:val="DDE8AE32"/>
    <w:lvl w:ilvl="0" w:tplc="6BB0A7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5B1088D"/>
    <w:multiLevelType w:val="hybridMultilevel"/>
    <w:tmpl w:val="AC7A2EAA"/>
    <w:lvl w:ilvl="0" w:tplc="5F8285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15:restartNumberingAfterBreak="0">
    <w:nsid w:val="39ED7A25"/>
    <w:multiLevelType w:val="hybridMultilevel"/>
    <w:tmpl w:val="FDF2EF42"/>
    <w:lvl w:ilvl="0" w:tplc="5F8285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15:restartNumberingAfterBreak="0">
    <w:nsid w:val="3A4C46A0"/>
    <w:multiLevelType w:val="hybridMultilevel"/>
    <w:tmpl w:val="7D1E5C9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477A5435"/>
    <w:multiLevelType w:val="hybridMultilevel"/>
    <w:tmpl w:val="44B2D538"/>
    <w:lvl w:ilvl="0" w:tplc="84BA6346">
      <w:start w:val="1"/>
      <w:numFmt w:val="bullet"/>
      <w:pStyle w:val="a"/>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ED86DBB"/>
    <w:multiLevelType w:val="hybridMultilevel"/>
    <w:tmpl w:val="C28C1DD4"/>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2" w15:restartNumberingAfterBreak="0">
    <w:nsid w:val="507445F2"/>
    <w:multiLevelType w:val="multilevel"/>
    <w:tmpl w:val="38A8F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6035BA"/>
    <w:multiLevelType w:val="hybridMultilevel"/>
    <w:tmpl w:val="A01E199E"/>
    <w:lvl w:ilvl="0" w:tplc="1AC45840">
      <w:start w:val="1"/>
      <w:numFmt w:val="bullet"/>
      <w:lvlText w:val=""/>
      <w:lvlJc w:val="left"/>
      <w:pPr>
        <w:tabs>
          <w:tab w:val="num" w:pos="1287"/>
        </w:tabs>
        <w:ind w:left="0" w:firstLine="92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5E9D7D18"/>
    <w:multiLevelType w:val="hybridMultilevel"/>
    <w:tmpl w:val="BD54D6CA"/>
    <w:lvl w:ilvl="0" w:tplc="04190011">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15:restartNumberingAfterBreak="0">
    <w:nsid w:val="67EC059F"/>
    <w:multiLevelType w:val="hybridMultilevel"/>
    <w:tmpl w:val="FDF2EF42"/>
    <w:lvl w:ilvl="0" w:tplc="5F8285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6" w15:restartNumberingAfterBreak="0">
    <w:nsid w:val="6E0D2597"/>
    <w:multiLevelType w:val="hybridMultilevel"/>
    <w:tmpl w:val="81287DF2"/>
    <w:lvl w:ilvl="0" w:tplc="5F8285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737C2DA5"/>
    <w:multiLevelType w:val="hybridMultilevel"/>
    <w:tmpl w:val="698695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6D63FD"/>
    <w:multiLevelType w:val="hybridMultilevel"/>
    <w:tmpl w:val="CEEE19EE"/>
    <w:lvl w:ilvl="0" w:tplc="5F82858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9"/>
  </w:num>
  <w:num w:numId="2">
    <w:abstractNumId w:val="20"/>
  </w:num>
  <w:num w:numId="3">
    <w:abstractNumId w:val="15"/>
  </w:num>
  <w:num w:numId="4">
    <w:abstractNumId w:val="26"/>
  </w:num>
  <w:num w:numId="5">
    <w:abstractNumId w:val="13"/>
  </w:num>
  <w:num w:numId="6">
    <w:abstractNumId w:val="11"/>
  </w:num>
  <w:num w:numId="7">
    <w:abstractNumId w:val="22"/>
  </w:num>
  <w:num w:numId="8">
    <w:abstractNumId w:val="24"/>
  </w:num>
  <w:num w:numId="9">
    <w:abstractNumId w:val="10"/>
  </w:num>
  <w:num w:numId="10">
    <w:abstractNumId w:val="28"/>
  </w:num>
  <w:num w:numId="11">
    <w:abstractNumId w:val="25"/>
  </w:num>
  <w:num w:numId="12">
    <w:abstractNumId w:val="18"/>
  </w:num>
  <w:num w:numId="13">
    <w:abstractNumId w:val="14"/>
  </w:num>
  <w:num w:numId="14">
    <w:abstractNumId w:val="17"/>
  </w:num>
  <w:num w:numId="15">
    <w:abstractNumId w:val="19"/>
  </w:num>
  <w:num w:numId="16">
    <w:abstractNumId w:val="12"/>
  </w:num>
  <w:num w:numId="17">
    <w:abstractNumId w:val="23"/>
  </w:num>
  <w:num w:numId="18">
    <w:abstractNumId w:val="16"/>
  </w:num>
  <w:num w:numId="19">
    <w:abstractNumId w:val="27"/>
  </w:num>
  <w:num w:numId="20">
    <w:abstractNumId w:val="21"/>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2F9"/>
    <w:rsid w:val="00000D64"/>
    <w:rsid w:val="00014D02"/>
    <w:rsid w:val="00015AA8"/>
    <w:rsid w:val="00034DD5"/>
    <w:rsid w:val="00082CBC"/>
    <w:rsid w:val="0009154D"/>
    <w:rsid w:val="00094A49"/>
    <w:rsid w:val="000A6D95"/>
    <w:rsid w:val="000B7D65"/>
    <w:rsid w:val="000E13C8"/>
    <w:rsid w:val="000E2F25"/>
    <w:rsid w:val="00103EF1"/>
    <w:rsid w:val="001142AC"/>
    <w:rsid w:val="00116BA1"/>
    <w:rsid w:val="00131DD2"/>
    <w:rsid w:val="0013680E"/>
    <w:rsid w:val="001515C6"/>
    <w:rsid w:val="00155112"/>
    <w:rsid w:val="00157BF2"/>
    <w:rsid w:val="00163CBF"/>
    <w:rsid w:val="001675E0"/>
    <w:rsid w:val="00181538"/>
    <w:rsid w:val="001924EA"/>
    <w:rsid w:val="001A0B5D"/>
    <w:rsid w:val="001A713E"/>
    <w:rsid w:val="001A7E1D"/>
    <w:rsid w:val="001B40DF"/>
    <w:rsid w:val="001D24A5"/>
    <w:rsid w:val="001D6AB4"/>
    <w:rsid w:val="001E48F0"/>
    <w:rsid w:val="001E6666"/>
    <w:rsid w:val="001F1E6B"/>
    <w:rsid w:val="001F2656"/>
    <w:rsid w:val="00227309"/>
    <w:rsid w:val="00231519"/>
    <w:rsid w:val="002378AC"/>
    <w:rsid w:val="00240EFD"/>
    <w:rsid w:val="00242AD9"/>
    <w:rsid w:val="002506EA"/>
    <w:rsid w:val="00282B3A"/>
    <w:rsid w:val="002A1C5A"/>
    <w:rsid w:val="002A3365"/>
    <w:rsid w:val="002E0E05"/>
    <w:rsid w:val="002F2F79"/>
    <w:rsid w:val="0030641F"/>
    <w:rsid w:val="0030659D"/>
    <w:rsid w:val="00317B87"/>
    <w:rsid w:val="0032242A"/>
    <w:rsid w:val="003235EE"/>
    <w:rsid w:val="00324A41"/>
    <w:rsid w:val="00325467"/>
    <w:rsid w:val="003475D7"/>
    <w:rsid w:val="00362046"/>
    <w:rsid w:val="00367E80"/>
    <w:rsid w:val="003752C1"/>
    <w:rsid w:val="00381D1D"/>
    <w:rsid w:val="00382A3A"/>
    <w:rsid w:val="00386978"/>
    <w:rsid w:val="003A0D41"/>
    <w:rsid w:val="003A6FE4"/>
    <w:rsid w:val="003B0CE4"/>
    <w:rsid w:val="003B534A"/>
    <w:rsid w:val="003D536E"/>
    <w:rsid w:val="003E1152"/>
    <w:rsid w:val="00406011"/>
    <w:rsid w:val="00427859"/>
    <w:rsid w:val="004342AC"/>
    <w:rsid w:val="00450574"/>
    <w:rsid w:val="00452A0F"/>
    <w:rsid w:val="0046534B"/>
    <w:rsid w:val="0047250A"/>
    <w:rsid w:val="00472B37"/>
    <w:rsid w:val="0049346C"/>
    <w:rsid w:val="00495952"/>
    <w:rsid w:val="004B59E1"/>
    <w:rsid w:val="004D4A38"/>
    <w:rsid w:val="004E1E40"/>
    <w:rsid w:val="00500AA2"/>
    <w:rsid w:val="00501932"/>
    <w:rsid w:val="0052026C"/>
    <w:rsid w:val="00521AE0"/>
    <w:rsid w:val="005223AA"/>
    <w:rsid w:val="00546BAF"/>
    <w:rsid w:val="005B529D"/>
    <w:rsid w:val="005C4083"/>
    <w:rsid w:val="005C4D4C"/>
    <w:rsid w:val="005C5C2C"/>
    <w:rsid w:val="005F2EFA"/>
    <w:rsid w:val="00615E24"/>
    <w:rsid w:val="0062769D"/>
    <w:rsid w:val="00641BA2"/>
    <w:rsid w:val="00652839"/>
    <w:rsid w:val="00654B87"/>
    <w:rsid w:val="00664F93"/>
    <w:rsid w:val="00672943"/>
    <w:rsid w:val="00672EC6"/>
    <w:rsid w:val="006A7B08"/>
    <w:rsid w:val="006B4B07"/>
    <w:rsid w:val="006F1983"/>
    <w:rsid w:val="00727127"/>
    <w:rsid w:val="00790F95"/>
    <w:rsid w:val="007B29C9"/>
    <w:rsid w:val="007C0C64"/>
    <w:rsid w:val="007D04A6"/>
    <w:rsid w:val="008307CB"/>
    <w:rsid w:val="00836722"/>
    <w:rsid w:val="00843697"/>
    <w:rsid w:val="00847B1A"/>
    <w:rsid w:val="008846CA"/>
    <w:rsid w:val="008912BD"/>
    <w:rsid w:val="00897378"/>
    <w:rsid w:val="008E430A"/>
    <w:rsid w:val="00903236"/>
    <w:rsid w:val="00907DBF"/>
    <w:rsid w:val="009174A8"/>
    <w:rsid w:val="0094098F"/>
    <w:rsid w:val="00942AAF"/>
    <w:rsid w:val="009627E2"/>
    <w:rsid w:val="00962D11"/>
    <w:rsid w:val="00963F34"/>
    <w:rsid w:val="0098462C"/>
    <w:rsid w:val="009A6003"/>
    <w:rsid w:val="009B006A"/>
    <w:rsid w:val="009C087E"/>
    <w:rsid w:val="009C54A5"/>
    <w:rsid w:val="009D21DE"/>
    <w:rsid w:val="009D3E9F"/>
    <w:rsid w:val="009E2A13"/>
    <w:rsid w:val="00A02E93"/>
    <w:rsid w:val="00A32A10"/>
    <w:rsid w:val="00A33C02"/>
    <w:rsid w:val="00A45452"/>
    <w:rsid w:val="00A55740"/>
    <w:rsid w:val="00A6786E"/>
    <w:rsid w:val="00A702CA"/>
    <w:rsid w:val="00A84C1F"/>
    <w:rsid w:val="00A90237"/>
    <w:rsid w:val="00AF1CAF"/>
    <w:rsid w:val="00B02A25"/>
    <w:rsid w:val="00B51314"/>
    <w:rsid w:val="00B77BD0"/>
    <w:rsid w:val="00B80A34"/>
    <w:rsid w:val="00B97443"/>
    <w:rsid w:val="00BB1630"/>
    <w:rsid w:val="00BB3C43"/>
    <w:rsid w:val="00BB43EC"/>
    <w:rsid w:val="00BC103F"/>
    <w:rsid w:val="00BD711F"/>
    <w:rsid w:val="00BE3C65"/>
    <w:rsid w:val="00BE6310"/>
    <w:rsid w:val="00BF7D2C"/>
    <w:rsid w:val="00C037FF"/>
    <w:rsid w:val="00C073BA"/>
    <w:rsid w:val="00C152F9"/>
    <w:rsid w:val="00C440AE"/>
    <w:rsid w:val="00C62536"/>
    <w:rsid w:val="00C7391B"/>
    <w:rsid w:val="00C744DA"/>
    <w:rsid w:val="00C90E3B"/>
    <w:rsid w:val="00C95118"/>
    <w:rsid w:val="00C95BC0"/>
    <w:rsid w:val="00C97CCC"/>
    <w:rsid w:val="00CA342A"/>
    <w:rsid w:val="00CB075B"/>
    <w:rsid w:val="00CB20BD"/>
    <w:rsid w:val="00CC2090"/>
    <w:rsid w:val="00CC4E97"/>
    <w:rsid w:val="00CD0D30"/>
    <w:rsid w:val="00CE16B1"/>
    <w:rsid w:val="00D61E26"/>
    <w:rsid w:val="00D62562"/>
    <w:rsid w:val="00D65B25"/>
    <w:rsid w:val="00D77905"/>
    <w:rsid w:val="00D8116E"/>
    <w:rsid w:val="00D979F0"/>
    <w:rsid w:val="00DB4421"/>
    <w:rsid w:val="00DD3636"/>
    <w:rsid w:val="00DE373A"/>
    <w:rsid w:val="00E162E6"/>
    <w:rsid w:val="00E36316"/>
    <w:rsid w:val="00E40515"/>
    <w:rsid w:val="00E62526"/>
    <w:rsid w:val="00E65021"/>
    <w:rsid w:val="00E72189"/>
    <w:rsid w:val="00E74FA1"/>
    <w:rsid w:val="00E75353"/>
    <w:rsid w:val="00E76D14"/>
    <w:rsid w:val="00EB016C"/>
    <w:rsid w:val="00EB5412"/>
    <w:rsid w:val="00EC2DC2"/>
    <w:rsid w:val="00EC5FFB"/>
    <w:rsid w:val="00F1359B"/>
    <w:rsid w:val="00F13A17"/>
    <w:rsid w:val="00F141B1"/>
    <w:rsid w:val="00F153D5"/>
    <w:rsid w:val="00F365D7"/>
    <w:rsid w:val="00F550D9"/>
    <w:rsid w:val="00F608DB"/>
    <w:rsid w:val="00F745DB"/>
    <w:rsid w:val="00F876B8"/>
    <w:rsid w:val="00F8784F"/>
    <w:rsid w:val="00FC18A3"/>
    <w:rsid w:val="00FC2D70"/>
    <w:rsid w:val="00FC44F7"/>
    <w:rsid w:val="00FC7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80E69A"/>
  <w15:chartTrackingRefBased/>
  <w15:docId w15:val="{EB2A6070-F96E-4B93-95DE-D72D31BBD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List Bullet" w:locked="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152F9"/>
    <w:pPr>
      <w:spacing w:after="120" w:line="276" w:lineRule="auto"/>
      <w:ind w:firstLine="567"/>
      <w:contextualSpacing/>
      <w:jc w:val="both"/>
    </w:pPr>
    <w:rPr>
      <w:rFonts w:ascii="Times New Roman" w:eastAsia="Times New Roman" w:hAnsi="Times New Roman"/>
      <w:sz w:val="24"/>
      <w:szCs w:val="22"/>
      <w:lang w:eastAsia="en-US"/>
    </w:rPr>
  </w:style>
  <w:style w:type="paragraph" w:styleId="1">
    <w:name w:val="heading 1"/>
    <w:basedOn w:val="a0"/>
    <w:next w:val="a0"/>
    <w:link w:val="10"/>
    <w:qFormat/>
    <w:rsid w:val="00C152F9"/>
    <w:pPr>
      <w:keepNext/>
      <w:keepLines/>
      <w:spacing w:before="240" w:after="0"/>
      <w:outlineLvl w:val="0"/>
    </w:pPr>
    <w:rPr>
      <w:rFonts w:ascii="Calibri Light" w:eastAsia="Calibri" w:hAnsi="Calibri Light"/>
      <w:color w:val="2E74B5"/>
      <w:sz w:val="32"/>
      <w:szCs w:val="32"/>
    </w:rPr>
  </w:style>
  <w:style w:type="paragraph" w:styleId="2">
    <w:name w:val="heading 2"/>
    <w:basedOn w:val="a0"/>
    <w:next w:val="a0"/>
    <w:link w:val="20"/>
    <w:qFormat/>
    <w:rsid w:val="00C152F9"/>
    <w:pPr>
      <w:keepNext/>
      <w:keepLines/>
      <w:spacing w:before="40" w:after="0"/>
      <w:outlineLvl w:val="1"/>
    </w:pPr>
    <w:rPr>
      <w:rFonts w:ascii="Calibri Light" w:eastAsia="Calibri" w:hAnsi="Calibri Light"/>
      <w:color w:val="2E74B5"/>
      <w:sz w:val="26"/>
      <w:szCs w:val="26"/>
    </w:rPr>
  </w:style>
  <w:style w:type="paragraph" w:styleId="3">
    <w:name w:val="heading 3"/>
    <w:basedOn w:val="a0"/>
    <w:next w:val="a0"/>
    <w:link w:val="30"/>
    <w:qFormat/>
    <w:rsid w:val="00C152F9"/>
    <w:pPr>
      <w:keepNext/>
      <w:keepLines/>
      <w:spacing w:before="40" w:after="0"/>
      <w:outlineLvl w:val="2"/>
    </w:pPr>
    <w:rPr>
      <w:rFonts w:ascii="Calibri Light" w:eastAsia="Calibri" w:hAnsi="Calibri Light"/>
      <w:color w:val="1F4D7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Заголовок1"/>
    <w:basedOn w:val="a0"/>
    <w:next w:val="a0"/>
    <w:rsid w:val="00C152F9"/>
    <w:pPr>
      <w:spacing w:before="240"/>
      <w:ind w:firstLine="0"/>
      <w:jc w:val="center"/>
    </w:pPr>
    <w:rPr>
      <w:b/>
      <w:color w:val="577188"/>
      <w:sz w:val="44"/>
      <w:szCs w:val="32"/>
    </w:rPr>
  </w:style>
  <w:style w:type="table" w:styleId="a4">
    <w:name w:val="Table Grid"/>
    <w:basedOn w:val="a2"/>
    <w:rsid w:val="00C152F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iPriority w:val="99"/>
    <w:rsid w:val="00C152F9"/>
    <w:rPr>
      <w:rFonts w:cs="Times New Roman"/>
      <w:color w:val="0000FF"/>
      <w:u w:val="single"/>
    </w:rPr>
  </w:style>
  <w:style w:type="paragraph" w:styleId="12">
    <w:name w:val="toc 1"/>
    <w:basedOn w:val="a0"/>
    <w:next w:val="a0"/>
    <w:autoRedefine/>
    <w:uiPriority w:val="39"/>
    <w:rsid w:val="00C152F9"/>
    <w:pPr>
      <w:autoSpaceDE w:val="0"/>
      <w:autoSpaceDN w:val="0"/>
      <w:adjustRightInd w:val="0"/>
      <w:spacing w:before="160"/>
      <w:ind w:left="993" w:hanging="426"/>
    </w:pPr>
    <w:rPr>
      <w:rFonts w:eastAsia="Calibri"/>
      <w:noProof/>
      <w:szCs w:val="28"/>
      <w:lang w:eastAsia="fr-FR"/>
    </w:rPr>
  </w:style>
  <w:style w:type="paragraph" w:styleId="21">
    <w:name w:val="toc 2"/>
    <w:basedOn w:val="a0"/>
    <w:next w:val="a0"/>
    <w:autoRedefine/>
    <w:uiPriority w:val="39"/>
    <w:rsid w:val="00C152F9"/>
    <w:pPr>
      <w:autoSpaceDE w:val="0"/>
      <w:autoSpaceDN w:val="0"/>
      <w:adjustRightInd w:val="0"/>
      <w:spacing w:before="120"/>
      <w:ind w:left="1560" w:hanging="567"/>
    </w:pPr>
    <w:rPr>
      <w:rFonts w:eastAsia="Calibri"/>
      <w:noProof/>
      <w:szCs w:val="24"/>
      <w:lang w:eastAsia="fr-FR"/>
    </w:rPr>
  </w:style>
  <w:style w:type="paragraph" w:styleId="31">
    <w:name w:val="toc 3"/>
    <w:basedOn w:val="a0"/>
    <w:next w:val="a0"/>
    <w:autoRedefine/>
    <w:rsid w:val="00C152F9"/>
    <w:pPr>
      <w:autoSpaceDE w:val="0"/>
      <w:autoSpaceDN w:val="0"/>
      <w:adjustRightInd w:val="0"/>
      <w:spacing w:before="80"/>
      <w:ind w:left="2410" w:hanging="850"/>
    </w:pPr>
    <w:rPr>
      <w:rFonts w:eastAsia="Calibri"/>
      <w:noProof/>
      <w:szCs w:val="24"/>
      <w:lang w:eastAsia="fr-FR"/>
    </w:rPr>
  </w:style>
  <w:style w:type="character" w:customStyle="1" w:styleId="10">
    <w:name w:val="Заголовок 1 Знак"/>
    <w:link w:val="1"/>
    <w:locked/>
    <w:rsid w:val="00C152F9"/>
    <w:rPr>
      <w:rFonts w:ascii="Calibri Light" w:hAnsi="Calibri Light" w:cs="Times New Roman"/>
      <w:color w:val="2E74B5"/>
      <w:sz w:val="32"/>
      <w:szCs w:val="32"/>
    </w:rPr>
  </w:style>
  <w:style w:type="paragraph" w:customStyle="1" w:styleId="13">
    <w:name w:val="Заголовок оглавления1"/>
    <w:basedOn w:val="1"/>
    <w:next w:val="a0"/>
    <w:rsid w:val="00C152F9"/>
    <w:pPr>
      <w:pageBreakBefore/>
      <w:spacing w:before="120" w:after="120"/>
      <w:ind w:left="567" w:firstLine="0"/>
      <w:outlineLvl w:val="9"/>
    </w:pPr>
    <w:rPr>
      <w:rFonts w:ascii="Times New Roman" w:hAnsi="Times New Roman"/>
      <w:b/>
      <w:color w:val="577188"/>
      <w:lang w:eastAsia="ru-RU"/>
    </w:rPr>
  </w:style>
  <w:style w:type="character" w:customStyle="1" w:styleId="20">
    <w:name w:val="Заголовок 2 Знак"/>
    <w:link w:val="2"/>
    <w:semiHidden/>
    <w:locked/>
    <w:rsid w:val="00C152F9"/>
    <w:rPr>
      <w:rFonts w:ascii="Calibri Light" w:hAnsi="Calibri Light" w:cs="Times New Roman"/>
      <w:color w:val="2E74B5"/>
      <w:sz w:val="26"/>
      <w:szCs w:val="26"/>
    </w:rPr>
  </w:style>
  <w:style w:type="paragraph" w:styleId="a">
    <w:name w:val="List Bullet"/>
    <w:basedOn w:val="a0"/>
    <w:rsid w:val="00C152F9"/>
    <w:pPr>
      <w:numPr>
        <w:numId w:val="2"/>
      </w:numPr>
      <w:autoSpaceDE w:val="0"/>
      <w:autoSpaceDN w:val="0"/>
      <w:adjustRightInd w:val="0"/>
      <w:ind w:left="993" w:hanging="426"/>
    </w:pPr>
    <w:rPr>
      <w:rFonts w:eastAsia="Calibri"/>
      <w:szCs w:val="24"/>
      <w:lang w:eastAsia="fr-FR"/>
    </w:rPr>
  </w:style>
  <w:style w:type="character" w:customStyle="1" w:styleId="30">
    <w:name w:val="Заголовок 3 Знак"/>
    <w:link w:val="3"/>
    <w:semiHidden/>
    <w:locked/>
    <w:rsid w:val="00C152F9"/>
    <w:rPr>
      <w:rFonts w:ascii="Calibri Light" w:hAnsi="Calibri Light" w:cs="Times New Roman"/>
      <w:color w:val="1F4D78"/>
      <w:sz w:val="24"/>
      <w:szCs w:val="24"/>
    </w:rPr>
  </w:style>
  <w:style w:type="paragraph" w:styleId="a6">
    <w:name w:val="Balloon Text"/>
    <w:basedOn w:val="a0"/>
    <w:link w:val="a7"/>
    <w:semiHidden/>
    <w:rsid w:val="005C4D4C"/>
    <w:pPr>
      <w:spacing w:after="0" w:line="240" w:lineRule="auto"/>
    </w:pPr>
    <w:rPr>
      <w:rFonts w:ascii="Segoe UI" w:hAnsi="Segoe UI" w:cs="Segoe UI"/>
      <w:sz w:val="18"/>
      <w:szCs w:val="18"/>
    </w:rPr>
  </w:style>
  <w:style w:type="character" w:customStyle="1" w:styleId="a7">
    <w:name w:val="Текст выноски Знак"/>
    <w:link w:val="a6"/>
    <w:semiHidden/>
    <w:locked/>
    <w:rsid w:val="005C4D4C"/>
    <w:rPr>
      <w:rFonts w:ascii="Segoe UI" w:hAnsi="Segoe UI" w:cs="Segoe UI"/>
      <w:sz w:val="18"/>
      <w:szCs w:val="18"/>
    </w:rPr>
  </w:style>
  <w:style w:type="paragraph" w:customStyle="1" w:styleId="14">
    <w:name w:val="Абзац списка1"/>
    <w:basedOn w:val="a0"/>
    <w:rsid w:val="00C62536"/>
    <w:pPr>
      <w:ind w:left="720"/>
    </w:pPr>
  </w:style>
  <w:style w:type="character" w:customStyle="1" w:styleId="apple-converted-space">
    <w:name w:val="apple-converted-space"/>
    <w:rsid w:val="00CC4E97"/>
    <w:rPr>
      <w:rFonts w:cs="Times New Roman"/>
    </w:rPr>
  </w:style>
  <w:style w:type="paragraph" w:styleId="a8">
    <w:name w:val="footer"/>
    <w:basedOn w:val="a0"/>
    <w:rsid w:val="001B40DF"/>
    <w:pPr>
      <w:tabs>
        <w:tab w:val="center" w:pos="4677"/>
        <w:tab w:val="right" w:pos="9355"/>
      </w:tabs>
    </w:pPr>
  </w:style>
  <w:style w:type="character" w:styleId="a9">
    <w:name w:val="page number"/>
    <w:basedOn w:val="a1"/>
    <w:rsid w:val="001B40DF"/>
  </w:style>
  <w:style w:type="paragraph" w:customStyle="1" w:styleId="ConsPlusNonformat">
    <w:name w:val="ConsPlusNonformat"/>
    <w:rsid w:val="001142AC"/>
    <w:pPr>
      <w:widowControl w:val="0"/>
      <w:autoSpaceDE w:val="0"/>
      <w:autoSpaceDN w:val="0"/>
      <w:adjustRightInd w:val="0"/>
    </w:pPr>
    <w:rPr>
      <w:rFonts w:ascii="Courier New" w:eastAsia="Times New Roman" w:hAnsi="Courier New" w:cs="Courier New"/>
    </w:rPr>
  </w:style>
  <w:style w:type="paragraph" w:styleId="aa">
    <w:name w:val="footnote text"/>
    <w:basedOn w:val="a0"/>
    <w:semiHidden/>
    <w:rsid w:val="00D62562"/>
    <w:rPr>
      <w:sz w:val="20"/>
      <w:szCs w:val="20"/>
    </w:rPr>
  </w:style>
  <w:style w:type="character" w:styleId="ab">
    <w:name w:val="footnote reference"/>
    <w:semiHidden/>
    <w:rsid w:val="00D62562"/>
    <w:rPr>
      <w:vertAlign w:val="superscript"/>
    </w:rPr>
  </w:style>
  <w:style w:type="character" w:styleId="ac">
    <w:name w:val="Emphasis"/>
    <w:basedOn w:val="a1"/>
    <w:qFormat/>
    <w:locked/>
    <w:rsid w:val="009C54A5"/>
    <w:rPr>
      <w:i/>
      <w:iCs/>
    </w:rPr>
  </w:style>
  <w:style w:type="paragraph" w:styleId="ad">
    <w:name w:val="Title"/>
    <w:basedOn w:val="a0"/>
    <w:next w:val="a0"/>
    <w:link w:val="ae"/>
    <w:qFormat/>
    <w:locked/>
    <w:rsid w:val="009C54A5"/>
    <w:pPr>
      <w:spacing w:after="0" w:line="240" w:lineRule="auto"/>
    </w:pPr>
    <w:rPr>
      <w:rFonts w:asciiTheme="majorHAnsi" w:eastAsiaTheme="majorEastAsia" w:hAnsiTheme="majorHAnsi" w:cstheme="majorBidi"/>
      <w:spacing w:val="-10"/>
      <w:kern w:val="28"/>
      <w:sz w:val="56"/>
      <w:szCs w:val="56"/>
    </w:rPr>
  </w:style>
  <w:style w:type="character" w:customStyle="1" w:styleId="ae">
    <w:name w:val="Заголовок Знак"/>
    <w:basedOn w:val="a1"/>
    <w:link w:val="ad"/>
    <w:rsid w:val="009C54A5"/>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35617073">
      <w:bodyDiv w:val="1"/>
      <w:marLeft w:val="0"/>
      <w:marRight w:val="0"/>
      <w:marTop w:val="0"/>
      <w:marBottom w:val="0"/>
      <w:divBdr>
        <w:top w:val="none" w:sz="0" w:space="0" w:color="auto"/>
        <w:left w:val="none" w:sz="0" w:space="0" w:color="auto"/>
        <w:bottom w:val="none" w:sz="0" w:space="0" w:color="auto"/>
        <w:right w:val="none" w:sz="0" w:space="0" w:color="auto"/>
      </w:divBdr>
    </w:div>
    <w:div w:id="473178934">
      <w:bodyDiv w:val="1"/>
      <w:marLeft w:val="0"/>
      <w:marRight w:val="0"/>
      <w:marTop w:val="0"/>
      <w:marBottom w:val="0"/>
      <w:divBdr>
        <w:top w:val="none" w:sz="0" w:space="0" w:color="auto"/>
        <w:left w:val="none" w:sz="0" w:space="0" w:color="auto"/>
        <w:bottom w:val="none" w:sz="0" w:space="0" w:color="auto"/>
        <w:right w:val="none" w:sz="0" w:space="0" w:color="auto"/>
      </w:divBdr>
    </w:div>
    <w:div w:id="182466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cbr.ru/lk_uio/fcsm/" TargetMode="External"/><Relationship Id="rId47" Type="http://schemas.openxmlformats.org/officeDocument/2006/relationships/theme" Target="theme/theme1.xml"/><Relationship Id="rId7" Type="http://schemas.openxmlformats.org/officeDocument/2006/relationships/hyperlink" Target="https://cbr.ru/lk_uio/fcsm/"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br.ru/lk_uio/"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portal5.cbr.ru/documents/instruction.pdf"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cbr.ru/Content/Document/File/85514/lk_guid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26</Pages>
  <Words>2603</Words>
  <Characters>14841</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Инструкция</vt:lpstr>
    </vt:vector>
  </TitlesOfParts>
  <Company>SPB-SRV-SCCM01</Company>
  <LinksUpToDate>false</LinksUpToDate>
  <CharactersWithSpaces>17410</CharactersWithSpaces>
  <SharedDoc>false</SharedDoc>
  <HLinks>
    <vt:vector size="96" baseType="variant">
      <vt:variant>
        <vt:i4>1835073</vt:i4>
      </vt:variant>
      <vt:variant>
        <vt:i4>87</vt:i4>
      </vt:variant>
      <vt:variant>
        <vt:i4>0</vt:i4>
      </vt:variant>
      <vt:variant>
        <vt:i4>5</vt:i4>
      </vt:variant>
      <vt:variant>
        <vt:lpwstr>https://portal4.cbr.ru/documents/instruction.pdf</vt:lpwstr>
      </vt:variant>
      <vt:variant>
        <vt:lpwstr/>
      </vt:variant>
      <vt:variant>
        <vt:i4>7340155</vt:i4>
      </vt:variant>
      <vt:variant>
        <vt:i4>84</vt:i4>
      </vt:variant>
      <vt:variant>
        <vt:i4>0</vt:i4>
      </vt:variant>
      <vt:variant>
        <vt:i4>5</vt:i4>
      </vt:variant>
      <vt:variant>
        <vt:lpwstr>http://lk.fcsm.ru/content/esod.doc</vt:lpwstr>
      </vt:variant>
      <vt:variant>
        <vt:lpwstr/>
      </vt:variant>
      <vt:variant>
        <vt:i4>8192125</vt:i4>
      </vt:variant>
      <vt:variant>
        <vt:i4>81</vt:i4>
      </vt:variant>
      <vt:variant>
        <vt:i4>0</vt:i4>
      </vt:variant>
      <vt:variant>
        <vt:i4>5</vt:i4>
      </vt:variant>
      <vt:variant>
        <vt:lpwstr>http://lk.fcsm.ru/content/esod.zip</vt:lpwstr>
      </vt:variant>
      <vt:variant>
        <vt:lpwstr/>
      </vt:variant>
      <vt:variant>
        <vt:i4>1310778</vt:i4>
      </vt:variant>
      <vt:variant>
        <vt:i4>74</vt:i4>
      </vt:variant>
      <vt:variant>
        <vt:i4>0</vt:i4>
      </vt:variant>
      <vt:variant>
        <vt:i4>5</vt:i4>
      </vt:variant>
      <vt:variant>
        <vt:lpwstr/>
      </vt:variant>
      <vt:variant>
        <vt:lpwstr>_Toc403495426</vt:lpwstr>
      </vt:variant>
      <vt:variant>
        <vt:i4>1310778</vt:i4>
      </vt:variant>
      <vt:variant>
        <vt:i4>68</vt:i4>
      </vt:variant>
      <vt:variant>
        <vt:i4>0</vt:i4>
      </vt:variant>
      <vt:variant>
        <vt:i4>5</vt:i4>
      </vt:variant>
      <vt:variant>
        <vt:lpwstr/>
      </vt:variant>
      <vt:variant>
        <vt:lpwstr>_Toc403495425</vt:lpwstr>
      </vt:variant>
      <vt:variant>
        <vt:i4>1310778</vt:i4>
      </vt:variant>
      <vt:variant>
        <vt:i4>62</vt:i4>
      </vt:variant>
      <vt:variant>
        <vt:i4>0</vt:i4>
      </vt:variant>
      <vt:variant>
        <vt:i4>5</vt:i4>
      </vt:variant>
      <vt:variant>
        <vt:lpwstr/>
      </vt:variant>
      <vt:variant>
        <vt:lpwstr>_Toc403495424</vt:lpwstr>
      </vt:variant>
      <vt:variant>
        <vt:i4>1310778</vt:i4>
      </vt:variant>
      <vt:variant>
        <vt:i4>56</vt:i4>
      </vt:variant>
      <vt:variant>
        <vt:i4>0</vt:i4>
      </vt:variant>
      <vt:variant>
        <vt:i4>5</vt:i4>
      </vt:variant>
      <vt:variant>
        <vt:lpwstr/>
      </vt:variant>
      <vt:variant>
        <vt:lpwstr>_Toc403495423</vt:lpwstr>
      </vt:variant>
      <vt:variant>
        <vt:i4>1310778</vt:i4>
      </vt:variant>
      <vt:variant>
        <vt:i4>50</vt:i4>
      </vt:variant>
      <vt:variant>
        <vt:i4>0</vt:i4>
      </vt:variant>
      <vt:variant>
        <vt:i4>5</vt:i4>
      </vt:variant>
      <vt:variant>
        <vt:lpwstr/>
      </vt:variant>
      <vt:variant>
        <vt:lpwstr>_Toc403495422</vt:lpwstr>
      </vt:variant>
      <vt:variant>
        <vt:i4>1310778</vt:i4>
      </vt:variant>
      <vt:variant>
        <vt:i4>44</vt:i4>
      </vt:variant>
      <vt:variant>
        <vt:i4>0</vt:i4>
      </vt:variant>
      <vt:variant>
        <vt:i4>5</vt:i4>
      </vt:variant>
      <vt:variant>
        <vt:lpwstr/>
      </vt:variant>
      <vt:variant>
        <vt:lpwstr>_Toc403495421</vt:lpwstr>
      </vt:variant>
      <vt:variant>
        <vt:i4>1310778</vt:i4>
      </vt:variant>
      <vt:variant>
        <vt:i4>38</vt:i4>
      </vt:variant>
      <vt:variant>
        <vt:i4>0</vt:i4>
      </vt:variant>
      <vt:variant>
        <vt:i4>5</vt:i4>
      </vt:variant>
      <vt:variant>
        <vt:lpwstr/>
      </vt:variant>
      <vt:variant>
        <vt:lpwstr>_Toc403495420</vt:lpwstr>
      </vt:variant>
      <vt:variant>
        <vt:i4>1507386</vt:i4>
      </vt:variant>
      <vt:variant>
        <vt:i4>32</vt:i4>
      </vt:variant>
      <vt:variant>
        <vt:i4>0</vt:i4>
      </vt:variant>
      <vt:variant>
        <vt:i4>5</vt:i4>
      </vt:variant>
      <vt:variant>
        <vt:lpwstr/>
      </vt:variant>
      <vt:variant>
        <vt:lpwstr>_Toc403495419</vt:lpwstr>
      </vt:variant>
      <vt:variant>
        <vt:i4>1507386</vt:i4>
      </vt:variant>
      <vt:variant>
        <vt:i4>26</vt:i4>
      </vt:variant>
      <vt:variant>
        <vt:i4>0</vt:i4>
      </vt:variant>
      <vt:variant>
        <vt:i4>5</vt:i4>
      </vt:variant>
      <vt:variant>
        <vt:lpwstr/>
      </vt:variant>
      <vt:variant>
        <vt:lpwstr>_Toc403495418</vt:lpwstr>
      </vt:variant>
      <vt:variant>
        <vt:i4>1507386</vt:i4>
      </vt:variant>
      <vt:variant>
        <vt:i4>20</vt:i4>
      </vt:variant>
      <vt:variant>
        <vt:i4>0</vt:i4>
      </vt:variant>
      <vt:variant>
        <vt:i4>5</vt:i4>
      </vt:variant>
      <vt:variant>
        <vt:lpwstr/>
      </vt:variant>
      <vt:variant>
        <vt:lpwstr>_Toc403495417</vt:lpwstr>
      </vt:variant>
      <vt:variant>
        <vt:i4>1507386</vt:i4>
      </vt:variant>
      <vt:variant>
        <vt:i4>14</vt:i4>
      </vt:variant>
      <vt:variant>
        <vt:i4>0</vt:i4>
      </vt:variant>
      <vt:variant>
        <vt:i4>5</vt:i4>
      </vt:variant>
      <vt:variant>
        <vt:lpwstr/>
      </vt:variant>
      <vt:variant>
        <vt:lpwstr>_Toc403495416</vt:lpwstr>
      </vt:variant>
      <vt:variant>
        <vt:i4>1507386</vt:i4>
      </vt:variant>
      <vt:variant>
        <vt:i4>8</vt:i4>
      </vt:variant>
      <vt:variant>
        <vt:i4>0</vt:i4>
      </vt:variant>
      <vt:variant>
        <vt:i4>5</vt:i4>
      </vt:variant>
      <vt:variant>
        <vt:lpwstr/>
      </vt:variant>
      <vt:variant>
        <vt:lpwstr>_Toc403495415</vt:lpwstr>
      </vt:variant>
      <vt:variant>
        <vt:i4>1507386</vt:i4>
      </vt:variant>
      <vt:variant>
        <vt:i4>2</vt:i4>
      </vt:variant>
      <vt:variant>
        <vt:i4>0</vt:i4>
      </vt:variant>
      <vt:variant>
        <vt:i4>5</vt:i4>
      </vt:variant>
      <vt:variant>
        <vt:lpwstr/>
      </vt:variant>
      <vt:variant>
        <vt:lpwstr>_Toc403495414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dc:title>
  <dc:subject/>
  <dc:creator>Карпова Мария Александровна</dc:creator>
  <cp:keywords/>
  <cp:lastModifiedBy>Сафронов Сергей Викторович</cp:lastModifiedBy>
  <cp:revision>19</cp:revision>
  <cp:lastPrinted>2014-10-28T13:39:00Z</cp:lastPrinted>
  <dcterms:created xsi:type="dcterms:W3CDTF">2020-06-15T09:39:00Z</dcterms:created>
  <dcterms:modified xsi:type="dcterms:W3CDTF">2020-06-23T13:33:00Z</dcterms:modified>
</cp:coreProperties>
</file>