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20FBF" w14:textId="77777777" w:rsidR="00653CA7" w:rsidRDefault="00EA535F" w:rsidP="009C1E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28"/>
          <w:lang w:eastAsia="ru-RU"/>
        </w:rPr>
        <w:t>П</w:t>
      </w:r>
      <w:r w:rsidR="00653CA7" w:rsidRPr="00653CA7">
        <w:rPr>
          <w:rFonts w:ascii="Times New Roman" w:eastAsia="Times New Roman" w:hAnsi="Times New Roman" w:cs="Times New Roman"/>
          <w:b/>
          <w:noProof/>
          <w:sz w:val="36"/>
          <w:szCs w:val="28"/>
          <w:lang w:eastAsia="ru-RU"/>
        </w:rPr>
        <w:t>оряд</w:t>
      </w:r>
      <w:r>
        <w:rPr>
          <w:rFonts w:ascii="Times New Roman" w:eastAsia="Times New Roman" w:hAnsi="Times New Roman" w:cs="Times New Roman"/>
          <w:b/>
          <w:noProof/>
          <w:sz w:val="36"/>
          <w:szCs w:val="28"/>
          <w:lang w:eastAsia="ru-RU"/>
        </w:rPr>
        <w:t>о</w:t>
      </w:r>
      <w:r w:rsidR="00653CA7" w:rsidRPr="00653CA7">
        <w:rPr>
          <w:rFonts w:ascii="Times New Roman" w:eastAsia="Times New Roman" w:hAnsi="Times New Roman" w:cs="Times New Roman"/>
          <w:b/>
          <w:noProof/>
          <w:sz w:val="36"/>
          <w:szCs w:val="28"/>
          <w:lang w:eastAsia="ru-RU"/>
        </w:rPr>
        <w:t>к п</w:t>
      </w:r>
      <w:r w:rsidR="002E6A32">
        <w:rPr>
          <w:rFonts w:ascii="Times New Roman" w:eastAsia="Times New Roman" w:hAnsi="Times New Roman" w:cs="Times New Roman"/>
          <w:b/>
          <w:noProof/>
          <w:sz w:val="36"/>
          <w:szCs w:val="28"/>
          <w:lang w:eastAsia="ru-RU"/>
        </w:rPr>
        <w:t>рисоединения</w:t>
      </w:r>
      <w:r w:rsidR="00653CA7" w:rsidRPr="00653CA7">
        <w:rPr>
          <w:rFonts w:ascii="Times New Roman" w:eastAsia="Times New Roman" w:hAnsi="Times New Roman" w:cs="Times New Roman"/>
          <w:b/>
          <w:noProof/>
          <w:sz w:val="36"/>
          <w:szCs w:val="28"/>
          <w:lang w:eastAsia="ru-RU"/>
        </w:rPr>
        <w:t xml:space="preserve"> </w:t>
      </w:r>
      <w:r w:rsidR="009C1EAA">
        <w:rPr>
          <w:rFonts w:ascii="Times New Roman" w:eastAsia="Times New Roman" w:hAnsi="Times New Roman" w:cs="Times New Roman"/>
          <w:b/>
          <w:noProof/>
          <w:sz w:val="36"/>
          <w:szCs w:val="28"/>
          <w:lang w:eastAsia="ru-RU"/>
        </w:rPr>
        <w:t xml:space="preserve">торгово-сервисных предприятий к оказанию услуги </w:t>
      </w:r>
      <w:r w:rsidR="002E6A32">
        <w:rPr>
          <w:rFonts w:ascii="Times New Roman" w:eastAsia="Times New Roman" w:hAnsi="Times New Roman" w:cs="Times New Roman"/>
          <w:b/>
          <w:noProof/>
          <w:sz w:val="36"/>
          <w:szCs w:val="28"/>
          <w:lang w:eastAsia="ru-RU"/>
        </w:rPr>
        <w:t>«наличные на кассе» (</w:t>
      </w:r>
      <w:r w:rsidR="009C1EAA">
        <w:rPr>
          <w:rFonts w:ascii="Times New Roman" w:eastAsia="Times New Roman" w:hAnsi="Times New Roman" w:cs="Times New Roman"/>
          <w:b/>
          <w:noProof/>
          <w:sz w:val="36"/>
          <w:szCs w:val="28"/>
          <w:lang w:eastAsia="ru-RU"/>
        </w:rPr>
        <w:t>выдач</w:t>
      </w:r>
      <w:r w:rsidR="002E6A32">
        <w:rPr>
          <w:rFonts w:ascii="Times New Roman" w:eastAsia="Times New Roman" w:hAnsi="Times New Roman" w:cs="Times New Roman"/>
          <w:b/>
          <w:noProof/>
          <w:sz w:val="36"/>
          <w:szCs w:val="28"/>
          <w:lang w:eastAsia="ru-RU"/>
        </w:rPr>
        <w:t>а</w:t>
      </w:r>
      <w:r w:rsidR="009C1EAA">
        <w:rPr>
          <w:rFonts w:ascii="Times New Roman" w:eastAsia="Times New Roman" w:hAnsi="Times New Roman" w:cs="Times New Roman"/>
          <w:b/>
          <w:noProof/>
          <w:sz w:val="36"/>
          <w:szCs w:val="28"/>
          <w:lang w:eastAsia="ru-RU"/>
        </w:rPr>
        <w:t xml:space="preserve"> наличных денег держателям банковских платежных карт на кассах при совершении покупки) </w:t>
      </w:r>
    </w:p>
    <w:p w14:paraId="542FE0D8" w14:textId="77777777" w:rsidR="00FF6B58" w:rsidRDefault="00FF6B58" w:rsidP="00491FED">
      <w:pPr>
        <w:spacing w:after="0" w:line="336" w:lineRule="auto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4BD18F77" w14:textId="6640CA3C" w:rsidR="00491FED" w:rsidRPr="00491FED" w:rsidRDefault="009350EA" w:rsidP="00491FED">
      <w:pPr>
        <w:spacing w:after="0" w:line="336" w:lineRule="auto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Преимущества </w:t>
      </w:r>
      <w:r w:rsidR="00491FED" w:rsidRPr="00491FE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для ТСП</w:t>
      </w:r>
      <w:bookmarkStart w:id="0" w:name="_GoBack"/>
      <w:bookmarkEnd w:id="0"/>
    </w:p>
    <w:p w14:paraId="4179AFA2" w14:textId="7198BBDD" w:rsidR="00EC597E" w:rsidRDefault="004B7337" w:rsidP="00491FED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Тысячи </w:t>
      </w:r>
      <w:r w:rsidR="008864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владельцев </w:t>
      </w:r>
      <w:r w:rsidRPr="004B73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торгово-сервисных предп</w:t>
      </w:r>
      <w:r w:rsidR="000B3A1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</w:t>
      </w:r>
      <w:r w:rsidRPr="004B73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иятий </w:t>
      </w:r>
      <w:r w:rsidR="008864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уже оценили конкурентные преимущества, которые получает их бизнес благодаря услуге </w:t>
      </w:r>
      <w:r w:rsidR="00491F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="008864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наличные на кассе</w:t>
      </w:r>
      <w:r w:rsidR="00491F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="00EC59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:</w:t>
      </w:r>
    </w:p>
    <w:p w14:paraId="7453A6CD" w14:textId="77777777" w:rsidR="00EC597E" w:rsidRPr="00EC597E" w:rsidRDefault="00EC597E" w:rsidP="00491FED">
      <w:pPr>
        <w:pStyle w:val="a3"/>
        <w:numPr>
          <w:ilvl w:val="0"/>
          <w:numId w:val="3"/>
        </w:numPr>
        <w:spacing w:after="0" w:line="336" w:lineRule="auto"/>
        <w:ind w:left="426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C59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привлечение новых и удержание старых клиентов за счет расширения сервиса предоставляемых услуг</w:t>
      </w:r>
      <w:r w:rsidR="003E737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;</w:t>
      </w:r>
    </w:p>
    <w:p w14:paraId="4832F537" w14:textId="0B6BFD15" w:rsidR="007B58E3" w:rsidRPr="00491FED" w:rsidRDefault="007B58E3" w:rsidP="007B58E3">
      <w:pPr>
        <w:pStyle w:val="a3"/>
        <w:numPr>
          <w:ilvl w:val="0"/>
          <w:numId w:val="3"/>
        </w:numPr>
        <w:spacing w:after="0" w:line="336" w:lineRule="auto"/>
        <w:ind w:left="426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91F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получение дополнительного дохода (</w:t>
      </w:r>
      <w:r w:rsidR="002E6A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б</w:t>
      </w:r>
      <w:r w:rsidRPr="00491F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анк выплачивает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вознаграждение</w:t>
      </w:r>
      <w:r w:rsidRPr="00491F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);</w:t>
      </w:r>
    </w:p>
    <w:p w14:paraId="65F62ACD" w14:textId="77777777" w:rsidR="00EC597E" w:rsidRPr="00EC597E" w:rsidRDefault="00EC597E" w:rsidP="00491FED">
      <w:pPr>
        <w:pStyle w:val="a3"/>
        <w:numPr>
          <w:ilvl w:val="0"/>
          <w:numId w:val="3"/>
        </w:numPr>
        <w:spacing w:after="0" w:line="336" w:lineRule="auto"/>
        <w:ind w:left="426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C59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увеличение </w:t>
      </w:r>
      <w:r w:rsidR="0083192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объема продаж</w:t>
      </w:r>
      <w:r w:rsidRPr="00EC59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, так как услуга </w:t>
      </w:r>
      <w:r w:rsidR="00491F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Pr="00EC59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наличные на кассе</w:t>
      </w:r>
      <w:r w:rsidR="00491F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Pr="00EC59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возможна только с покупкой</w:t>
      </w:r>
      <w:r w:rsidR="003E737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;</w:t>
      </w:r>
    </w:p>
    <w:p w14:paraId="2FD4E2ED" w14:textId="77777777" w:rsidR="007B58E3" w:rsidRDefault="00EC597E" w:rsidP="00491FED">
      <w:pPr>
        <w:pStyle w:val="a3"/>
        <w:numPr>
          <w:ilvl w:val="0"/>
          <w:numId w:val="3"/>
        </w:numPr>
        <w:spacing w:after="0" w:line="336" w:lineRule="auto"/>
        <w:ind w:left="426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C59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снижение издержек на инкассацию</w:t>
      </w:r>
      <w:r w:rsidR="007B58E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;</w:t>
      </w:r>
    </w:p>
    <w:p w14:paraId="15125985" w14:textId="48D8C267" w:rsidR="00EC597E" w:rsidRDefault="007B58E3" w:rsidP="00491FED">
      <w:pPr>
        <w:pStyle w:val="a3"/>
        <w:numPr>
          <w:ilvl w:val="0"/>
          <w:numId w:val="3"/>
        </w:numPr>
        <w:spacing w:after="0" w:line="336" w:lineRule="auto"/>
        <w:ind w:left="426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возможно</w:t>
      </w:r>
      <w:r w:rsidR="009938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сть участия в мотивационных программах </w:t>
      </w:r>
      <w:r w:rsidR="002E6A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анка</w:t>
      </w:r>
      <w:r w:rsidR="003E737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14:paraId="7C00F85D" w14:textId="445D2250" w:rsidR="003E737F" w:rsidRPr="00C6580A" w:rsidRDefault="002E6A32" w:rsidP="00301DD0">
      <w:pPr>
        <w:spacing w:before="240" w:after="0" w:line="336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C6580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В</w:t>
      </w:r>
      <w:r w:rsidR="003E737F" w:rsidRPr="00C6580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ладельц</w:t>
      </w:r>
      <w:r w:rsidRPr="00C6580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ы</w:t>
      </w:r>
      <w:r w:rsidR="003E737F" w:rsidRPr="00C6580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BE0D0B" w:rsidRPr="00C6580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ТСП</w:t>
      </w:r>
      <w:r w:rsidRPr="00C6580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должны обеспечить</w:t>
      </w:r>
      <w:r w:rsidR="00BE0D0B" w:rsidRPr="00C6580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: </w:t>
      </w:r>
    </w:p>
    <w:p w14:paraId="4C44F8B4" w14:textId="279FECF0" w:rsidR="003E737F" w:rsidRPr="003E737F" w:rsidRDefault="003E737F" w:rsidP="00491FED">
      <w:pPr>
        <w:pStyle w:val="a3"/>
        <w:numPr>
          <w:ilvl w:val="0"/>
          <w:numId w:val="3"/>
        </w:numPr>
        <w:spacing w:after="0" w:line="336" w:lineRule="auto"/>
        <w:ind w:left="426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E737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обучени</w:t>
      </w:r>
      <w:r w:rsidR="002E6A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</w:t>
      </w:r>
      <w:r w:rsidRPr="003E737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9938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персонала </w:t>
      </w:r>
      <w:r w:rsidR="0083192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(</w:t>
      </w:r>
      <w:r w:rsidR="002E6A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б</w:t>
      </w:r>
      <w:r w:rsidR="0083192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анк </w:t>
      </w:r>
      <w:r w:rsidR="009938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 поставщик кассового программного обеспечения</w:t>
      </w:r>
      <w:r w:rsidR="00B420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(ПО)</w:t>
      </w:r>
      <w:r w:rsidR="009938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83192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предоставля</w:t>
      </w:r>
      <w:r w:rsidR="009938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ю</w:t>
      </w:r>
      <w:r w:rsidR="0083192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т инструкции и </w:t>
      </w:r>
      <w:r w:rsidR="009938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описание функционала</w:t>
      </w:r>
      <w:r w:rsidR="0083192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;</w:t>
      </w:r>
    </w:p>
    <w:p w14:paraId="0D05E10B" w14:textId="77777777" w:rsidR="003E737F" w:rsidRDefault="003E737F" w:rsidP="00491FED">
      <w:pPr>
        <w:pStyle w:val="a3"/>
        <w:numPr>
          <w:ilvl w:val="0"/>
          <w:numId w:val="3"/>
        </w:numPr>
        <w:spacing w:after="0" w:line="336" w:lineRule="auto"/>
        <w:ind w:left="426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E737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консультирование </w:t>
      </w:r>
      <w:r w:rsidR="0083192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покупателей</w:t>
      </w:r>
      <w:r w:rsidR="00831924" w:rsidRPr="003E737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E737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по условиям проведения операции </w:t>
      </w:r>
      <w:r w:rsidR="00491F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Pr="003E737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наличные на кассе</w:t>
      </w:r>
      <w:r w:rsidR="00491F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Pr="003E737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до момента проведения операции</w:t>
      </w:r>
      <w:r w:rsidR="00D65D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; </w:t>
      </w:r>
    </w:p>
    <w:p w14:paraId="359719B2" w14:textId="77777777" w:rsidR="003E737F" w:rsidRDefault="00F60B9F" w:rsidP="00491FED">
      <w:pPr>
        <w:pStyle w:val="a3"/>
        <w:numPr>
          <w:ilvl w:val="0"/>
          <w:numId w:val="3"/>
        </w:numPr>
        <w:spacing w:after="0" w:line="336" w:lineRule="auto"/>
        <w:ind w:left="426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отражение в бухгалтерском и налоговом</w:t>
      </w:r>
      <w:r w:rsidR="003E737F" w:rsidRPr="003E737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0B3A1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учет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</w:t>
      </w:r>
      <w:r w:rsidR="000B3A1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деятельности </w:t>
      </w:r>
      <w:r w:rsidR="00FF6B58" w:rsidRPr="00FF6B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банковского платежного агента (БПА)</w:t>
      </w:r>
      <w:r w:rsidR="00D65D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; </w:t>
      </w:r>
    </w:p>
    <w:p w14:paraId="00C18C12" w14:textId="1385036E" w:rsidR="004E4738" w:rsidRDefault="004E4738" w:rsidP="00491FED">
      <w:pPr>
        <w:pStyle w:val="a3"/>
        <w:numPr>
          <w:ilvl w:val="0"/>
          <w:numId w:val="3"/>
        </w:numPr>
        <w:spacing w:after="0" w:line="336" w:lineRule="auto"/>
        <w:ind w:left="426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прохождение периодической проверки по требованию</w:t>
      </w:r>
      <w:r w:rsidR="002A5E1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б</w:t>
      </w:r>
      <w:r w:rsidR="00F60B9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анка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</w:t>
      </w:r>
    </w:p>
    <w:p w14:paraId="1C27502E" w14:textId="77777777" w:rsidR="00FF6B58" w:rsidRDefault="00FF6B58" w:rsidP="00491FED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2B3BACAF" w14:textId="7965FC33" w:rsidR="003E737F" w:rsidRPr="00491FED" w:rsidRDefault="00607F32" w:rsidP="00491FED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Порядок действий</w:t>
      </w:r>
    </w:p>
    <w:p w14:paraId="2B5C8EDA" w14:textId="588925A4" w:rsidR="00B73809" w:rsidRPr="00B73809" w:rsidRDefault="000566BA" w:rsidP="00FF6B58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Для того чтобы начать предоставлять услугу населению по выдаче наличных на </w:t>
      </w:r>
      <w:r w:rsidR="0050162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кассе</w:t>
      </w:r>
      <w:r w:rsidR="002E6A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</w:t>
      </w:r>
      <w:r w:rsidR="0050162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AC71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ТСП </w:t>
      </w:r>
      <w:r w:rsidR="001F7F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необходимо выполнить следующие шаги. </w:t>
      </w:r>
    </w:p>
    <w:p w14:paraId="18E11827" w14:textId="2075DAD3" w:rsidR="009938B0" w:rsidRDefault="00766055" w:rsidP="005C13A4">
      <w:pPr>
        <w:pStyle w:val="a3"/>
        <w:spacing w:after="0" w:line="336" w:lineRule="auto"/>
        <w:ind w:left="34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  <w:r w:rsidR="002E6A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</w:t>
      </w:r>
      <w:r w:rsidR="009938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Иметь действующий/заключить договор эквайринга</w:t>
      </w:r>
      <w:r w:rsidR="002E6A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;</w:t>
      </w:r>
    </w:p>
    <w:p w14:paraId="0E684EEC" w14:textId="010DAE44" w:rsidR="00491FED" w:rsidRPr="00491FED" w:rsidRDefault="009938B0" w:rsidP="005C13A4">
      <w:pPr>
        <w:pStyle w:val="a3"/>
        <w:spacing w:after="0" w:line="336" w:lineRule="auto"/>
        <w:ind w:left="34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 w:rsidR="002E6A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491FED" w:rsidRPr="00491F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Заключить типовой договор</w:t>
      </w:r>
      <w:r w:rsidR="00FF6B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63C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 б</w:t>
      </w:r>
      <w:r w:rsidR="00491FED" w:rsidRPr="00491F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анком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 выполнении</w:t>
      </w:r>
      <w:r w:rsidR="0097673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491FED" w:rsidRPr="00491F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функций БПА по выдаче наличных денежных средств</w:t>
      </w:r>
      <w:r w:rsidR="00FF6B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не </w:t>
      </w:r>
      <w:r w:rsidR="00B8379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может быть в форме</w:t>
      </w:r>
      <w:r w:rsidR="007C09F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дополнительного согла</w:t>
      </w:r>
      <w:r w:rsidR="00BB296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шения при наличии договора торгового эквайринга</w:t>
      </w:r>
      <w:r w:rsidR="00FF6B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</w:t>
      </w:r>
      <w:r w:rsidR="002E6A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;</w:t>
      </w:r>
    </w:p>
    <w:p w14:paraId="52A87F26" w14:textId="27F045D8" w:rsidR="00263ECB" w:rsidRPr="005C13A4" w:rsidRDefault="009938B0" w:rsidP="005C13A4">
      <w:pPr>
        <w:pStyle w:val="a3"/>
        <w:spacing w:after="0" w:line="336" w:lineRule="auto"/>
        <w:ind w:left="34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3</w:t>
      </w:r>
      <w:r w:rsidR="002E6A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</w:t>
      </w:r>
      <w:r w:rsidR="0076605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5C13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</w:t>
      </w:r>
      <w:r w:rsidR="0008355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арегистрировать в Федеральной налоговой службе (далее – ФНС)</w:t>
      </w:r>
      <w:r w:rsidR="00EC683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вид</w:t>
      </w:r>
      <w:r w:rsidR="00491FED" w:rsidRPr="00491F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деятельности </w:t>
      </w:r>
      <w:r w:rsidR="00EC683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 </w:t>
      </w:r>
      <w:r w:rsidR="00491FED" w:rsidRPr="00491F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код</w:t>
      </w:r>
      <w:r w:rsidR="00EC683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ом</w:t>
      </w:r>
      <w:r w:rsidR="00491FED" w:rsidRPr="00491F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ОКВЭД 66.19</w:t>
      </w:r>
      <w:r w:rsidR="00301DD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491F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="00491FED" w:rsidRPr="00491F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Деятельность вспомогательная прочая в сфере финансовых услуг, кроме страхования и пенсионного обеспечения</w:t>
      </w:r>
      <w:r w:rsidR="00491F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="005C13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(используемая </w:t>
      </w:r>
      <w:r w:rsidR="00B420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контрольно-кассовая техника (</w:t>
      </w:r>
      <w:r w:rsidR="005C13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ККТ</w:t>
      </w:r>
      <w:r w:rsidR="00B420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</w:t>
      </w:r>
      <w:r w:rsidR="005C13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также должна быть зарегистрирована в ФНС)</w:t>
      </w:r>
      <w:r w:rsidR="002E6A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;</w:t>
      </w:r>
      <w:r w:rsidR="00263ECB" w:rsidRPr="005C13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2522BAF9" w14:textId="59BFA948" w:rsidR="009938B0" w:rsidRDefault="00532B40" w:rsidP="005C13A4">
      <w:pPr>
        <w:pStyle w:val="a3"/>
        <w:spacing w:after="0" w:line="336" w:lineRule="auto"/>
        <w:ind w:left="34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4</w:t>
      </w:r>
      <w:r w:rsidR="002E6A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</w:t>
      </w:r>
      <w:r w:rsidR="005C13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9938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Провести настройку ККТ (кассового ПО)</w:t>
      </w:r>
      <w:r w:rsidR="002E6A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;</w:t>
      </w:r>
    </w:p>
    <w:p w14:paraId="406B9C4D" w14:textId="4202656E" w:rsidR="00AC7170" w:rsidRDefault="009938B0" w:rsidP="005C13A4">
      <w:pPr>
        <w:pStyle w:val="a3"/>
        <w:spacing w:after="0" w:line="336" w:lineRule="auto"/>
        <w:ind w:left="34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</w:t>
      </w:r>
      <w:r w:rsidR="002E6A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5C13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</w:t>
      </w:r>
      <w:r w:rsidR="00AC7170" w:rsidRPr="00AC71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азместить в помещении ТСП в уголке потребителя </w:t>
      </w:r>
      <w:r w:rsidR="002E6A32" w:rsidRPr="00AC71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информа</w:t>
      </w:r>
      <w:r w:rsidR="002E6A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цию о деятельности БПА,</w:t>
      </w:r>
      <w:r w:rsidR="002E6A32" w:rsidRPr="00AC71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AC7170" w:rsidRPr="00AC71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необходимую </w:t>
      </w:r>
      <w:r w:rsidR="00BD7C6A" w:rsidRPr="00BD7C6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клиентам</w:t>
      </w:r>
      <w:r w:rsidR="00953B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</w:t>
      </w:r>
    </w:p>
    <w:p w14:paraId="7B581880" w14:textId="77777777" w:rsidR="00FF6B58" w:rsidRDefault="00FF6B58" w:rsidP="00FF6B58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DB0E13B" w14:textId="77777777" w:rsidR="00FF6B58" w:rsidRPr="00FF6B58" w:rsidRDefault="00FF6B58" w:rsidP="00FF6B58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FF6B5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Настройка оборудования</w:t>
      </w:r>
    </w:p>
    <w:p w14:paraId="05BD82A8" w14:textId="7E470FCB" w:rsidR="009938B0" w:rsidRDefault="009938B0" w:rsidP="009938B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F6B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После заключения договора БПА </w:t>
      </w:r>
      <w:r w:rsidR="002E6A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б</w:t>
      </w:r>
      <w:r w:rsidR="00B420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анк</w:t>
      </w:r>
      <w:r w:rsidRPr="00FF6B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 в зависимости от модели оборудования, установленного в ТСП в рамках договора торгового эквайринга, либо удаленно обновл</w:t>
      </w:r>
      <w:r w:rsidR="002E6A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яет</w:t>
      </w:r>
      <w:r w:rsidRPr="00FF6B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</w:t>
      </w:r>
      <w:r w:rsidRPr="00FF6B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 либо замен</w:t>
      </w:r>
      <w:r w:rsidR="002E6A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яет</w:t>
      </w:r>
      <w:r w:rsidRPr="00FF6B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оборудовани</w:t>
      </w:r>
      <w:r w:rsidR="002E6A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</w:t>
      </w:r>
      <w:r w:rsidRPr="00FF6B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на модель, поддерживающую необходимый функционал.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49713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Банк </w:t>
      </w:r>
      <w:r w:rsidRPr="00FF6B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уведомляет ТСП о необходимости доработки кассового ПО и</w:t>
      </w:r>
      <w:r w:rsidR="00B420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</w:t>
      </w:r>
      <w:r w:rsidRPr="00FF6B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 желанию ТСП</w:t>
      </w:r>
      <w:r w:rsidR="00B420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</w:t>
      </w:r>
      <w:r w:rsidRPr="00FF6B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подключает предоставленное оборудование к кассе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</w:t>
      </w:r>
    </w:p>
    <w:p w14:paraId="524A2200" w14:textId="1E2F9473" w:rsidR="009938B0" w:rsidRDefault="009938B0" w:rsidP="009938B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случаях, когда ТСП использует какие-то иные модели кассового оборудования</w:t>
      </w:r>
      <w:r w:rsidRPr="00FF6B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не из числа рекомендованных </w:t>
      </w:r>
      <w:r w:rsidR="002E6A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б</w:t>
      </w:r>
      <w:r w:rsidR="00B420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анком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</w:t>
      </w:r>
      <w:r w:rsidRPr="00FF6B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2E6A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б</w:t>
      </w:r>
      <w:r w:rsidR="00B420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анк</w:t>
      </w:r>
      <w:r w:rsidRPr="00FF6B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не проводит доработ</w:t>
      </w:r>
      <w:r w:rsidR="002E6A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ку</w:t>
      </w:r>
      <w:r w:rsidRPr="00FF6B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кассового ПО, но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может</w:t>
      </w:r>
      <w:r w:rsidRPr="00FF6B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оказать поддержку при взаимодействии между ТСП и обслуживающей организац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ией, дорабатывающей кассовое ПО.</w:t>
      </w:r>
    </w:p>
    <w:p w14:paraId="010731F8" w14:textId="77777777" w:rsidR="00FF6B58" w:rsidRDefault="00FF6B58" w:rsidP="00FF6B58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0C14B404" w14:textId="77777777" w:rsidR="00301DD0" w:rsidRPr="00301DD0" w:rsidRDefault="00301DD0" w:rsidP="00FF6B58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301DD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Обучение персонала</w:t>
      </w:r>
    </w:p>
    <w:p w14:paraId="114AA46C" w14:textId="29AA4CC6" w:rsidR="00301DD0" w:rsidRPr="00301DD0" w:rsidRDefault="009938B0" w:rsidP="00301DD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Банк</w:t>
      </w:r>
      <w:r w:rsidRPr="00301DD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дает рекомендации и общую информацию по работе при оказании услуги БПА. ТСП самостоятельно </w:t>
      </w:r>
      <w:r w:rsidR="001F5F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организует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подготовку и обучение персонала на основании информации</w:t>
      </w:r>
      <w:r w:rsidR="002E6A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 полученной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от </w:t>
      </w:r>
      <w:r w:rsidR="002E6A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банка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 обслуживающей организации, предоставляющей кассовое ПО.</w:t>
      </w:r>
      <w:r w:rsidR="005A16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77926D3B" w14:textId="77777777" w:rsidR="00301DD0" w:rsidRDefault="00301DD0" w:rsidP="00FF6B58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47755626" w14:textId="77777777" w:rsidR="00301DD0" w:rsidRPr="00301DD0" w:rsidRDefault="00301DD0" w:rsidP="00FF6B58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301DD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Процесс проверки качества работы</w:t>
      </w:r>
    </w:p>
    <w:p w14:paraId="7B76CCA3" w14:textId="267E3B42" w:rsidR="00301DD0" w:rsidRPr="00FF6B58" w:rsidRDefault="009938B0" w:rsidP="00725CB9">
      <w:pPr>
        <w:spacing w:after="0" w:line="336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Банк</w:t>
      </w:r>
      <w:r w:rsidRPr="00301DD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контрол</w:t>
      </w:r>
      <w:r w:rsidR="002E6A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ирует</w:t>
      </w:r>
      <w:r w:rsidR="00663C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соблюдение</w:t>
      </w:r>
      <w:r w:rsidRPr="00301DD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ТСП требований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Договора о выполнении функций БПА</w:t>
      </w:r>
      <w:r w:rsidRPr="00301DD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, а также </w:t>
      </w:r>
      <w:r w:rsidR="002E6A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требований </w:t>
      </w:r>
      <w:r w:rsidRPr="00301DD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действующего законодательства к деятельности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ТСП</w:t>
      </w:r>
      <w:r w:rsidRPr="00301DD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 качестве БПА</w:t>
      </w:r>
      <w:r w:rsidR="002E6A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r w:rsidRPr="00301DD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2E6A32" w:rsidRPr="002E6A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Контроль может проводиться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том числе удаленно.</w:t>
      </w:r>
      <w:r w:rsidR="00301DD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sectPr w:rsidR="00301DD0" w:rsidRPr="00FF6B58" w:rsidSect="00532B40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57F1A" w14:textId="77777777" w:rsidR="00E6318E" w:rsidRDefault="00E6318E" w:rsidP="00532B40">
      <w:pPr>
        <w:spacing w:after="0" w:line="240" w:lineRule="auto"/>
      </w:pPr>
      <w:r>
        <w:separator/>
      </w:r>
    </w:p>
  </w:endnote>
  <w:endnote w:type="continuationSeparator" w:id="0">
    <w:p w14:paraId="5C35E39F" w14:textId="77777777" w:rsidR="00E6318E" w:rsidRDefault="00E6318E" w:rsidP="00532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B6402" w14:textId="77777777" w:rsidR="00E6318E" w:rsidRDefault="00E6318E" w:rsidP="00532B40">
      <w:pPr>
        <w:spacing w:after="0" w:line="240" w:lineRule="auto"/>
      </w:pPr>
      <w:r>
        <w:separator/>
      </w:r>
    </w:p>
  </w:footnote>
  <w:footnote w:type="continuationSeparator" w:id="0">
    <w:p w14:paraId="469EA44C" w14:textId="77777777" w:rsidR="00E6318E" w:rsidRDefault="00E6318E" w:rsidP="00532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2074940"/>
      <w:docPartObj>
        <w:docPartGallery w:val="Page Numbers (Top of Page)"/>
        <w:docPartUnique/>
      </w:docPartObj>
    </w:sdtPr>
    <w:sdtEndPr/>
    <w:sdtContent>
      <w:p w14:paraId="3BEEA351" w14:textId="1E8DCA5B" w:rsidR="00532B40" w:rsidRDefault="00532B4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0CAC">
          <w:rPr>
            <w:noProof/>
          </w:rPr>
          <w:t>2</w:t>
        </w:r>
        <w:r>
          <w:fldChar w:fldCharType="end"/>
        </w:r>
      </w:p>
    </w:sdtContent>
  </w:sdt>
  <w:p w14:paraId="4CFC3BC2" w14:textId="77777777" w:rsidR="00532B40" w:rsidRDefault="00532B4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A55A7"/>
    <w:multiLevelType w:val="hybridMultilevel"/>
    <w:tmpl w:val="8CD40B98"/>
    <w:lvl w:ilvl="0" w:tplc="30DA92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CAD3316"/>
    <w:multiLevelType w:val="hybridMultilevel"/>
    <w:tmpl w:val="2B92C3A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D501496"/>
    <w:multiLevelType w:val="hybridMultilevel"/>
    <w:tmpl w:val="79A647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CA7"/>
    <w:rsid w:val="00035AA0"/>
    <w:rsid w:val="000566BA"/>
    <w:rsid w:val="00066B43"/>
    <w:rsid w:val="00083559"/>
    <w:rsid w:val="000B3A1C"/>
    <w:rsid w:val="000D6039"/>
    <w:rsid w:val="0014116A"/>
    <w:rsid w:val="00172D80"/>
    <w:rsid w:val="00193338"/>
    <w:rsid w:val="001F5F89"/>
    <w:rsid w:val="001F7F2E"/>
    <w:rsid w:val="00263ECB"/>
    <w:rsid w:val="002A5E10"/>
    <w:rsid w:val="002C224D"/>
    <w:rsid w:val="002E6A32"/>
    <w:rsid w:val="00301DD0"/>
    <w:rsid w:val="003E737F"/>
    <w:rsid w:val="0040191E"/>
    <w:rsid w:val="004615AC"/>
    <w:rsid w:val="00491FED"/>
    <w:rsid w:val="0049713E"/>
    <w:rsid w:val="004B7337"/>
    <w:rsid w:val="004C5805"/>
    <w:rsid w:val="004E4738"/>
    <w:rsid w:val="00501621"/>
    <w:rsid w:val="00532B40"/>
    <w:rsid w:val="005703FB"/>
    <w:rsid w:val="005A166B"/>
    <w:rsid w:val="005C13A4"/>
    <w:rsid w:val="005D0CAC"/>
    <w:rsid w:val="00607F32"/>
    <w:rsid w:val="00646E74"/>
    <w:rsid w:val="00653CA7"/>
    <w:rsid w:val="00663CF6"/>
    <w:rsid w:val="0069320E"/>
    <w:rsid w:val="006C343C"/>
    <w:rsid w:val="00723CDD"/>
    <w:rsid w:val="00725CB9"/>
    <w:rsid w:val="00766055"/>
    <w:rsid w:val="007B58E3"/>
    <w:rsid w:val="007C09F0"/>
    <w:rsid w:val="007F33EA"/>
    <w:rsid w:val="00831924"/>
    <w:rsid w:val="00870F53"/>
    <w:rsid w:val="0088648E"/>
    <w:rsid w:val="0093159B"/>
    <w:rsid w:val="009350EA"/>
    <w:rsid w:val="00953B65"/>
    <w:rsid w:val="00976731"/>
    <w:rsid w:val="00980276"/>
    <w:rsid w:val="009938B0"/>
    <w:rsid w:val="009C1EAA"/>
    <w:rsid w:val="00A451DD"/>
    <w:rsid w:val="00A635B7"/>
    <w:rsid w:val="00A65C59"/>
    <w:rsid w:val="00A84B2B"/>
    <w:rsid w:val="00AC7170"/>
    <w:rsid w:val="00B27743"/>
    <w:rsid w:val="00B420B1"/>
    <w:rsid w:val="00B73809"/>
    <w:rsid w:val="00B83790"/>
    <w:rsid w:val="00BB296D"/>
    <w:rsid w:val="00BD7C6A"/>
    <w:rsid w:val="00BE0D0B"/>
    <w:rsid w:val="00C47091"/>
    <w:rsid w:val="00C555C8"/>
    <w:rsid w:val="00C6580A"/>
    <w:rsid w:val="00CC3FA4"/>
    <w:rsid w:val="00CE420E"/>
    <w:rsid w:val="00D65D3A"/>
    <w:rsid w:val="00E6318E"/>
    <w:rsid w:val="00EA4FFB"/>
    <w:rsid w:val="00EA535F"/>
    <w:rsid w:val="00EA5FAA"/>
    <w:rsid w:val="00EC597E"/>
    <w:rsid w:val="00EC683F"/>
    <w:rsid w:val="00ED522E"/>
    <w:rsid w:val="00F13B35"/>
    <w:rsid w:val="00F52D6F"/>
    <w:rsid w:val="00F60B9F"/>
    <w:rsid w:val="00FB276F"/>
    <w:rsid w:val="00FF5370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6771E"/>
  <w15:chartTrackingRefBased/>
  <w15:docId w15:val="{069E2F66-F216-4FF6-9A84-02E963A5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CA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32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2B40"/>
  </w:style>
  <w:style w:type="paragraph" w:styleId="a6">
    <w:name w:val="footer"/>
    <w:basedOn w:val="a"/>
    <w:link w:val="a7"/>
    <w:uiPriority w:val="99"/>
    <w:unhideWhenUsed/>
    <w:rsid w:val="00532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2B40"/>
  </w:style>
  <w:style w:type="paragraph" w:styleId="a8">
    <w:name w:val="Balloon Text"/>
    <w:basedOn w:val="a"/>
    <w:link w:val="a9"/>
    <w:uiPriority w:val="99"/>
    <w:semiHidden/>
    <w:unhideWhenUsed/>
    <w:rsid w:val="007B5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B58E3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3159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3159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3159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3159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315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3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F0723261257DF4D8619C8AE91410602" ma:contentTypeVersion="0" ma:contentTypeDescription="Создание документа." ma:contentTypeScope="" ma:versionID="dfbae28ab906724b46481c6aa64fa12e">
  <xsd:schema xmlns:xsd="http://www.w3.org/2001/XMLSchema" xmlns:xs="http://www.w3.org/2001/XMLSchema" xmlns:p="http://schemas.microsoft.com/office/2006/metadata/properties" xmlns:ns2="62476068-6579-47b3-9ca6-d808953ed51b" targetNamespace="http://schemas.microsoft.com/office/2006/metadata/properties" ma:root="true" ma:fieldsID="1616d2e1fb7d24967d0fe574cc05d9aa" ns2:_="">
    <xsd:import namespace="62476068-6579-47b3-9ca6-d808953ed5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6068-6579-47b3-9ca6-d808953ed5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2476068-6579-47b3-9ca6-d808953ed51b">D2JNY5CRSE2M-1635087375-1847</_dlc_DocId>
    <_dlc_DocIdUrl xmlns="62476068-6579-47b3-9ca6-d808953ed51b">
      <Url>https://simr.cbr.ru/sites/szpp/docs_FD/_layouts/15/DocIdRedir.aspx?ID=D2JNY5CRSE2M-1635087375-1847</Url>
      <Description>D2JNY5CRSE2M-1635087375-1847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072C5-B2EA-44F7-9561-693F49450BE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86EDEE7-EF62-4D00-BAA0-7586C498A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476068-6579-47b3-9ca6-d808953ed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5AC067-8FDA-4D59-AF3E-B3DE77FE5D86}">
  <ds:schemaRefs>
    <ds:schemaRef ds:uri="http://schemas.microsoft.com/office/2006/metadata/properties"/>
    <ds:schemaRef ds:uri="http://schemas.microsoft.com/office/infopath/2007/PartnerControls"/>
    <ds:schemaRef ds:uri="62476068-6579-47b3-9ca6-d808953ed51b"/>
  </ds:schemaRefs>
</ds:datastoreItem>
</file>

<file path=customXml/itemProps4.xml><?xml version="1.0" encoding="utf-8"?>
<ds:datastoreItem xmlns:ds="http://schemas.openxmlformats.org/officeDocument/2006/customXml" ds:itemID="{A3876D8E-C132-45A8-8988-182200FB6A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3A198B6-DCA4-498F-8F8B-DA5B443A1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467</Words>
  <Characters>2664</Characters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2023-11-27T06:18:00Z</dcterms:created>
  <dcterms:modified xsi:type="dcterms:W3CDTF">2023-12-27T11:19:00Z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0x0101008F0723261257DF4D8619C8AE91410602</vt:lpwstr>
  </property>
  <property fmtid="{D5CDD505-2E9C-101B-9397-08002B2CF9AE}" pid="3" name="_dlc_DocIdItemGuid">
    <vt:lpwstr>b1978330-bb70-40c7-a992-3692b6694e6c</vt:lpwstr>
  </property>
</Properties>
</file>