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56639" w14:textId="77777777" w:rsidR="00DC01E1" w:rsidRPr="006F4454" w:rsidRDefault="006F4454" w:rsidP="005F333C">
      <w:pPr>
        <w:ind w:right="-851" w:hanging="1985"/>
        <w:jc w:val="center"/>
        <w:rPr>
          <w:color w:val="000000"/>
          <w:sz w:val="28"/>
          <w:szCs w:val="28"/>
        </w:rPr>
      </w:pPr>
      <w:r w:rsidRPr="006F4454">
        <w:rPr>
          <w:color w:val="000000"/>
          <w:sz w:val="28"/>
          <w:szCs w:val="28"/>
        </w:rPr>
        <w:t>ЦЕНТРАЛЬНЫЙ БАНК РОССИЙСКОЙ ФЕДЕРАЦИИ</w:t>
      </w:r>
    </w:p>
    <w:p w14:paraId="7625663A" w14:textId="77777777" w:rsidR="006F4454" w:rsidRPr="006F4454" w:rsidRDefault="006F4454" w:rsidP="005F333C">
      <w:pPr>
        <w:ind w:right="-851" w:hanging="1985"/>
        <w:jc w:val="center"/>
        <w:rPr>
          <w:color w:val="000000"/>
          <w:sz w:val="28"/>
          <w:szCs w:val="28"/>
        </w:rPr>
      </w:pPr>
      <w:r w:rsidRPr="006F4454">
        <w:rPr>
          <w:color w:val="000000"/>
          <w:sz w:val="28"/>
          <w:szCs w:val="28"/>
        </w:rPr>
        <w:t>(БАНК РОССИИ)</w:t>
      </w:r>
    </w:p>
    <w:p w14:paraId="7625663B" w14:textId="77777777" w:rsidR="006F4454" w:rsidRDefault="006F4454" w:rsidP="005F333C">
      <w:pPr>
        <w:ind w:right="-851" w:hanging="1985"/>
        <w:jc w:val="center"/>
        <w:rPr>
          <w:color w:val="000000"/>
        </w:rPr>
      </w:pPr>
    </w:p>
    <w:p w14:paraId="7625663C" w14:textId="77777777" w:rsidR="006F4454" w:rsidRDefault="006F4454" w:rsidP="005F333C">
      <w:pPr>
        <w:ind w:right="-851" w:hanging="1985"/>
        <w:jc w:val="center"/>
        <w:rPr>
          <w:color w:val="000000"/>
        </w:rPr>
      </w:pPr>
    </w:p>
    <w:p w14:paraId="42A3F908" w14:textId="77777777" w:rsidR="001E618C" w:rsidRPr="00F07FC6" w:rsidRDefault="001E618C" w:rsidP="001E618C">
      <w:pPr>
        <w:adjustRightInd w:val="0"/>
        <w:jc w:val="center"/>
        <w:rPr>
          <w:b/>
          <w:bCs/>
          <w:sz w:val="28"/>
          <w:szCs w:val="28"/>
        </w:rPr>
      </w:pPr>
      <w:r w:rsidRPr="00F07FC6">
        <w:rPr>
          <w:b/>
          <w:bCs/>
          <w:sz w:val="28"/>
          <w:szCs w:val="28"/>
        </w:rPr>
        <w:t>Методические рекомендации</w:t>
      </w:r>
    </w:p>
    <w:p w14:paraId="27958C16" w14:textId="77777777" w:rsidR="001E618C" w:rsidRPr="00F07FC6" w:rsidRDefault="001E618C" w:rsidP="001E618C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07FC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формированию показателей раздела 2</w:t>
      </w:r>
      <w:r w:rsidRPr="00075A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«Активы и пассивы отчитывающегося банка по отношению к дебиторам (кредиторам) – резидентам» формы отчетности </w:t>
      </w:r>
      <w:r w:rsidRPr="00F07FC6">
        <w:rPr>
          <w:b/>
          <w:sz w:val="28"/>
          <w:szCs w:val="28"/>
        </w:rPr>
        <w:t>04094</w:t>
      </w:r>
      <w:r>
        <w:rPr>
          <w:b/>
          <w:sz w:val="28"/>
          <w:szCs w:val="28"/>
        </w:rPr>
        <w:t>1</w:t>
      </w:r>
      <w:r w:rsidRPr="00F07FC6">
        <w:rPr>
          <w:b/>
          <w:sz w:val="28"/>
          <w:szCs w:val="28"/>
        </w:rPr>
        <w:t>0 «</w:t>
      </w:r>
      <w:r w:rsidRPr="000865B0">
        <w:rPr>
          <w:b/>
          <w:sz w:val="28"/>
          <w:szCs w:val="28"/>
        </w:rPr>
        <w:t xml:space="preserve">Сведения об активах и </w:t>
      </w:r>
      <w:r>
        <w:rPr>
          <w:b/>
          <w:sz w:val="28"/>
          <w:szCs w:val="28"/>
        </w:rPr>
        <w:t xml:space="preserve">пассивах </w:t>
      </w:r>
      <w:r w:rsidRPr="000865B0">
        <w:rPr>
          <w:b/>
          <w:sz w:val="28"/>
          <w:szCs w:val="28"/>
        </w:rPr>
        <w:t>уполномоченного банка по видам валют и странам</w:t>
      </w:r>
      <w:r>
        <w:rPr>
          <w:b/>
          <w:sz w:val="28"/>
          <w:szCs w:val="28"/>
        </w:rPr>
        <w:t xml:space="preserve">» </w:t>
      </w:r>
    </w:p>
    <w:p w14:paraId="76256641" w14:textId="77777777" w:rsidR="006F4454" w:rsidRPr="007C1869" w:rsidRDefault="006F4454" w:rsidP="005F333C">
      <w:pPr>
        <w:ind w:hanging="1985"/>
        <w:jc w:val="center"/>
        <w:rPr>
          <w:sz w:val="28"/>
          <w:szCs w:val="28"/>
        </w:rPr>
      </w:pPr>
    </w:p>
    <w:p w14:paraId="76256643" w14:textId="77777777" w:rsidR="006F4454" w:rsidRPr="007C1869" w:rsidRDefault="006F4454" w:rsidP="005F333C">
      <w:pPr>
        <w:ind w:hanging="1985"/>
        <w:jc w:val="center"/>
        <w:rPr>
          <w:sz w:val="28"/>
          <w:szCs w:val="28"/>
        </w:rPr>
      </w:pPr>
    </w:p>
    <w:p w14:paraId="76256644" w14:textId="77777777" w:rsidR="006F4454" w:rsidRPr="007C1869" w:rsidRDefault="006F4454" w:rsidP="005F333C">
      <w:pPr>
        <w:ind w:hanging="1985"/>
        <w:jc w:val="center"/>
        <w:rPr>
          <w:sz w:val="28"/>
          <w:szCs w:val="28"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1277"/>
        <w:gridCol w:w="3685"/>
        <w:gridCol w:w="1985"/>
        <w:gridCol w:w="2693"/>
      </w:tblGrid>
      <w:tr w:rsidR="00886E00" w:rsidRPr="008441CA" w14:paraId="76256648" w14:textId="77777777" w:rsidTr="00326FA8">
        <w:tc>
          <w:tcPr>
            <w:tcW w:w="4962" w:type="dxa"/>
            <w:gridSpan w:val="2"/>
            <w:vAlign w:val="bottom"/>
          </w:tcPr>
          <w:p w14:paraId="0571F8A8" w14:textId="77777777" w:rsidR="00563CD5" w:rsidRDefault="00563CD5" w:rsidP="001C1528">
            <w:pPr>
              <w:pStyle w:val="a7"/>
              <w:jc w:val="center"/>
              <w:rPr>
                <w:bCs/>
                <w:sz w:val="28"/>
                <w:szCs w:val="28"/>
                <w:u w:val="single"/>
              </w:rPr>
            </w:pPr>
          </w:p>
          <w:p w14:paraId="76256645" w14:textId="3142FEB7" w:rsidR="00886E00" w:rsidRPr="002A17CE" w:rsidRDefault="00563CD5" w:rsidP="00563CD5">
            <w:pPr>
              <w:pStyle w:val="a7"/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31 июля</w:t>
            </w:r>
            <w:r w:rsidRPr="007C1C98">
              <w:rPr>
                <w:bCs/>
                <w:sz w:val="28"/>
                <w:szCs w:val="28"/>
                <w:u w:val="single"/>
              </w:rPr>
              <w:t xml:space="preserve"> 201</w:t>
            </w:r>
            <w:r>
              <w:rPr>
                <w:bCs/>
                <w:sz w:val="28"/>
                <w:szCs w:val="28"/>
                <w:u w:val="single"/>
              </w:rPr>
              <w:t>9</w:t>
            </w:r>
            <w:r w:rsidRPr="007C1C98">
              <w:rPr>
                <w:bCs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1985" w:type="dxa"/>
            <w:vAlign w:val="bottom"/>
          </w:tcPr>
          <w:p w14:paraId="76256646" w14:textId="6EFC9E32" w:rsidR="00886E00" w:rsidRPr="002A17CE" w:rsidRDefault="00563CD5">
            <w:pPr>
              <w:pStyle w:val="aa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          </w:t>
            </w:r>
          </w:p>
        </w:tc>
        <w:tc>
          <w:tcPr>
            <w:tcW w:w="2693" w:type="dxa"/>
            <w:vAlign w:val="bottom"/>
          </w:tcPr>
          <w:p w14:paraId="76256647" w14:textId="6C2CE37E" w:rsidR="00886E00" w:rsidRPr="00886E00" w:rsidRDefault="00563CD5" w:rsidP="007B6961">
            <w:pPr>
              <w:pStyle w:val="aa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7B6961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7B6961" w:rsidRPr="007B6961">
              <w:rPr>
                <w:bCs/>
                <w:sz w:val="28"/>
                <w:szCs w:val="28"/>
              </w:rPr>
              <w:t xml:space="preserve">        </w:t>
            </w:r>
            <w:r w:rsidR="007B6961">
              <w:rPr>
                <w:bCs/>
                <w:sz w:val="28"/>
                <w:szCs w:val="28"/>
              </w:rPr>
              <w:t xml:space="preserve">      </w:t>
            </w:r>
            <w:r w:rsidRPr="007C1C98">
              <w:rPr>
                <w:bCs/>
                <w:sz w:val="28"/>
                <w:szCs w:val="28"/>
                <w:u w:val="single"/>
              </w:rPr>
              <w:t xml:space="preserve">№ </w:t>
            </w:r>
            <w:r>
              <w:rPr>
                <w:bCs/>
                <w:sz w:val="28"/>
                <w:szCs w:val="28"/>
                <w:u w:val="single"/>
              </w:rPr>
              <w:t>23</w:t>
            </w:r>
            <w:r w:rsidRPr="007C1C98">
              <w:rPr>
                <w:bCs/>
                <w:sz w:val="28"/>
                <w:szCs w:val="28"/>
                <w:u w:val="single"/>
              </w:rPr>
              <w:t>-МР</w:t>
            </w:r>
            <w:r>
              <w:rPr>
                <w:b w:val="0"/>
                <w:color w:val="000000"/>
                <w:sz w:val="28"/>
                <w:szCs w:val="28"/>
              </w:rPr>
              <w:t xml:space="preserve">         </w:t>
            </w:r>
          </w:p>
        </w:tc>
      </w:tr>
      <w:tr w:rsidR="0030419E" w:rsidRPr="006931D5" w14:paraId="7625664D" w14:textId="77777777" w:rsidTr="00326FA8">
        <w:tc>
          <w:tcPr>
            <w:tcW w:w="1277" w:type="dxa"/>
          </w:tcPr>
          <w:p w14:paraId="76256649" w14:textId="77777777" w:rsidR="0030419E" w:rsidRPr="006931D5" w:rsidRDefault="0030419E" w:rsidP="0030419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7625664A" w14:textId="35CC0A2A" w:rsidR="0030419E" w:rsidRPr="006931D5" w:rsidRDefault="0030419E" w:rsidP="0030419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625664B" w14:textId="77777777" w:rsidR="0030419E" w:rsidRPr="000B57BE" w:rsidRDefault="0030419E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25664C" w14:textId="273C558B" w:rsidR="0030419E" w:rsidRPr="000B57BE" w:rsidRDefault="0030419E" w:rsidP="00563CD5">
            <w:pPr>
              <w:pStyle w:val="aa"/>
              <w:jc w:val="left"/>
              <w:rPr>
                <w:sz w:val="22"/>
                <w:szCs w:val="22"/>
              </w:rPr>
            </w:pPr>
          </w:p>
        </w:tc>
      </w:tr>
    </w:tbl>
    <w:p w14:paraId="29E96C2A" w14:textId="77777777" w:rsidR="001E618C" w:rsidRPr="00F07FC6" w:rsidRDefault="001E618C" w:rsidP="001E618C">
      <w:pPr>
        <w:widowControl w:val="0"/>
        <w:adjustRightInd w:val="0"/>
        <w:spacing w:line="360" w:lineRule="auto"/>
        <w:ind w:firstLine="851"/>
        <w:jc w:val="center"/>
        <w:rPr>
          <w:b/>
          <w:sz w:val="32"/>
          <w:szCs w:val="28"/>
        </w:rPr>
      </w:pPr>
    </w:p>
    <w:p w14:paraId="46ABABF6" w14:textId="77777777" w:rsidR="001E618C" w:rsidRPr="00F07FC6" w:rsidRDefault="001E618C" w:rsidP="001E618C">
      <w:pPr>
        <w:adjustRightInd w:val="0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Pr="00F07FC6">
        <w:rPr>
          <w:iCs/>
          <w:sz w:val="28"/>
          <w:szCs w:val="28"/>
        </w:rPr>
        <w:t xml:space="preserve">Настоящие Методические рекомендации </w:t>
      </w:r>
      <w:r>
        <w:rPr>
          <w:iCs/>
          <w:sz w:val="28"/>
          <w:szCs w:val="28"/>
        </w:rPr>
        <w:t xml:space="preserve">подготовлены в целях обеспечения единства подходов составления формы отчетности </w:t>
      </w:r>
      <w:r w:rsidRPr="00F07FC6">
        <w:rPr>
          <w:iCs/>
          <w:sz w:val="28"/>
          <w:szCs w:val="28"/>
        </w:rPr>
        <w:t>04094</w:t>
      </w:r>
      <w:r>
        <w:rPr>
          <w:iCs/>
          <w:sz w:val="28"/>
          <w:szCs w:val="28"/>
        </w:rPr>
        <w:t>1</w:t>
      </w:r>
      <w:r w:rsidRPr="00F07FC6">
        <w:rPr>
          <w:iCs/>
          <w:sz w:val="28"/>
          <w:szCs w:val="28"/>
        </w:rPr>
        <w:t xml:space="preserve">0 </w:t>
      </w:r>
      <w:r w:rsidRPr="00F07FC6">
        <w:rPr>
          <w:sz w:val="28"/>
          <w:szCs w:val="28"/>
        </w:rPr>
        <w:t>«</w:t>
      </w:r>
      <w:r>
        <w:rPr>
          <w:sz w:val="28"/>
          <w:szCs w:val="28"/>
        </w:rPr>
        <w:t>Сведения об активах и пассивах уполномоченного банка по видам валют и странам</w:t>
      </w:r>
      <w:r w:rsidRPr="00F07FC6">
        <w:rPr>
          <w:sz w:val="28"/>
          <w:szCs w:val="28"/>
        </w:rPr>
        <w:t>» (далее - форма 040941</w:t>
      </w:r>
      <w:r>
        <w:rPr>
          <w:sz w:val="28"/>
          <w:szCs w:val="28"/>
        </w:rPr>
        <w:t>0)</w:t>
      </w:r>
      <w:r w:rsidRPr="00F07FC6">
        <w:rPr>
          <w:sz w:val="28"/>
          <w:szCs w:val="28"/>
        </w:rPr>
        <w:t xml:space="preserve">, </w:t>
      </w:r>
      <w:r w:rsidRPr="00F07FC6">
        <w:rPr>
          <w:iCs/>
          <w:sz w:val="28"/>
          <w:szCs w:val="28"/>
        </w:rPr>
        <w:t xml:space="preserve">установленной Указанием Банка России от </w:t>
      </w:r>
      <w:r>
        <w:rPr>
          <w:iCs/>
          <w:sz w:val="28"/>
          <w:szCs w:val="28"/>
        </w:rPr>
        <w:t>8</w:t>
      </w:r>
      <w:r w:rsidRPr="00F07FC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октяб</w:t>
      </w:r>
      <w:r w:rsidRPr="00F07FC6">
        <w:rPr>
          <w:iCs/>
          <w:sz w:val="28"/>
          <w:szCs w:val="28"/>
        </w:rPr>
        <w:t>ря 20</w:t>
      </w:r>
      <w:r>
        <w:rPr>
          <w:iCs/>
          <w:sz w:val="28"/>
          <w:szCs w:val="28"/>
        </w:rPr>
        <w:t>18</w:t>
      </w:r>
      <w:r w:rsidRPr="00F07FC6">
        <w:rPr>
          <w:iCs/>
          <w:sz w:val="28"/>
          <w:szCs w:val="28"/>
        </w:rPr>
        <w:t xml:space="preserve"> года № </w:t>
      </w:r>
      <w:r>
        <w:rPr>
          <w:iCs/>
          <w:sz w:val="28"/>
          <w:szCs w:val="28"/>
        </w:rPr>
        <w:t>4927</w:t>
      </w:r>
      <w:r w:rsidRPr="00F07FC6">
        <w:rPr>
          <w:iCs/>
          <w:sz w:val="28"/>
          <w:szCs w:val="28"/>
        </w:rPr>
        <w:t xml:space="preserve">-У «О перечне, формах и порядке составления и представления форм отчетности кредитных организаций в Центральный банк Российской Федерации», </w:t>
      </w:r>
      <w:r w:rsidRPr="00F07FC6">
        <w:rPr>
          <w:sz w:val="28"/>
          <w:szCs w:val="28"/>
        </w:rPr>
        <w:t>и</w:t>
      </w:r>
      <w:r>
        <w:rPr>
          <w:sz w:val="28"/>
          <w:szCs w:val="28"/>
        </w:rPr>
        <w:t xml:space="preserve"> содержат примерный перечень </w:t>
      </w:r>
      <w:r w:rsidRPr="00F07FC6">
        <w:rPr>
          <w:sz w:val="28"/>
          <w:szCs w:val="28"/>
        </w:rPr>
        <w:t xml:space="preserve"> балансовых счетов, </w:t>
      </w:r>
      <w:r>
        <w:rPr>
          <w:sz w:val="28"/>
          <w:szCs w:val="28"/>
        </w:rPr>
        <w:t xml:space="preserve">предусмотренных </w:t>
      </w:r>
      <w:r w:rsidRPr="00F07FC6">
        <w:rPr>
          <w:sz w:val="28"/>
          <w:szCs w:val="28"/>
        </w:rPr>
        <w:t>П</w:t>
      </w:r>
      <w:r>
        <w:rPr>
          <w:sz w:val="28"/>
          <w:szCs w:val="28"/>
        </w:rPr>
        <w:t>оложением</w:t>
      </w:r>
      <w:r w:rsidRPr="00F07FC6">
        <w:rPr>
          <w:sz w:val="28"/>
          <w:szCs w:val="28"/>
        </w:rPr>
        <w:t xml:space="preserve"> Банка России от </w:t>
      </w:r>
      <w:r>
        <w:rPr>
          <w:sz w:val="28"/>
          <w:szCs w:val="28"/>
        </w:rPr>
        <w:t>27</w:t>
      </w:r>
      <w:r w:rsidRPr="00F07FC6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2017</w:t>
      </w:r>
      <w:r w:rsidRPr="00F07FC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579</w:t>
      </w:r>
      <w:r w:rsidRPr="00F07FC6">
        <w:rPr>
          <w:sz w:val="28"/>
          <w:szCs w:val="28"/>
        </w:rPr>
        <w:t>-П</w:t>
      </w:r>
      <w:r w:rsidRPr="00F07FC6">
        <w:t xml:space="preserve"> «</w:t>
      </w:r>
      <w:r>
        <w:rPr>
          <w:sz w:val="28"/>
          <w:szCs w:val="28"/>
        </w:rPr>
        <w:t>О</w:t>
      </w:r>
      <w:r w:rsidRPr="00F07FC6">
        <w:rPr>
          <w:sz w:val="28"/>
          <w:szCs w:val="28"/>
        </w:rPr>
        <w:t xml:space="preserve"> </w:t>
      </w:r>
      <w:r>
        <w:rPr>
          <w:sz w:val="28"/>
          <w:szCs w:val="28"/>
        </w:rPr>
        <w:t>Плане счетов бухгалтерского учета для кредитных организаций и порядке его применения</w:t>
      </w:r>
      <w:r w:rsidRPr="00F07FC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 изменениями и дополнениями (далее - Положение Банка России № 579-П), которые целесообразно использовать при формировании показателей раздела 2 </w:t>
      </w:r>
      <w:r w:rsidRPr="00075AFF">
        <w:rPr>
          <w:sz w:val="28"/>
          <w:szCs w:val="28"/>
        </w:rPr>
        <w:t>«Активы и пассивы отчитывающегося банка по отношению к дебиторам (кредиторам) – резидентам»</w:t>
      </w:r>
      <w:r>
        <w:rPr>
          <w:sz w:val="28"/>
          <w:szCs w:val="28"/>
        </w:rPr>
        <w:t xml:space="preserve"> (далее – раздел 2) формы 0409410</w:t>
      </w:r>
      <w:r w:rsidRPr="00F07FC6">
        <w:rPr>
          <w:sz w:val="28"/>
          <w:szCs w:val="28"/>
        </w:rPr>
        <w:t>.</w:t>
      </w:r>
    </w:p>
    <w:p w14:paraId="42F0CB0B" w14:textId="77777777" w:rsidR="001E618C" w:rsidRDefault="001E618C" w:rsidP="001E618C">
      <w:pPr>
        <w:adjustRightInd w:val="0"/>
        <w:ind w:firstLine="567"/>
        <w:jc w:val="both"/>
        <w:rPr>
          <w:iCs/>
          <w:sz w:val="28"/>
          <w:szCs w:val="28"/>
        </w:rPr>
      </w:pPr>
    </w:p>
    <w:p w14:paraId="2AAA3432" w14:textId="77777777" w:rsidR="001E618C" w:rsidRPr="00150DAA" w:rsidRDefault="001E618C" w:rsidP="001E618C">
      <w:pPr>
        <w:adjustRightInd w:val="0"/>
        <w:ind w:firstLine="567"/>
        <w:jc w:val="both"/>
        <w:rPr>
          <w:sz w:val="28"/>
          <w:szCs w:val="28"/>
        </w:rPr>
      </w:pPr>
      <w:r w:rsidRPr="00F07FC6">
        <w:rPr>
          <w:sz w:val="28"/>
          <w:szCs w:val="28"/>
        </w:rPr>
        <w:t xml:space="preserve">2. </w:t>
      </w:r>
      <w:r w:rsidRPr="00B97017">
        <w:rPr>
          <w:sz w:val="28"/>
          <w:szCs w:val="28"/>
        </w:rPr>
        <w:t xml:space="preserve">При формировании показателей раздела 2 формы 0409410 рекомендуется </w:t>
      </w:r>
      <w:r>
        <w:rPr>
          <w:sz w:val="28"/>
          <w:szCs w:val="28"/>
        </w:rPr>
        <w:t xml:space="preserve">использовать приведенную ниже таблицу, в которой каждому показателю </w:t>
      </w:r>
      <w:r w:rsidRPr="00F07FC6">
        <w:rPr>
          <w:sz w:val="28"/>
          <w:szCs w:val="28"/>
        </w:rPr>
        <w:t>соответству</w:t>
      </w:r>
      <w:r>
        <w:rPr>
          <w:sz w:val="28"/>
          <w:szCs w:val="28"/>
        </w:rPr>
        <w:t>е</w:t>
      </w:r>
      <w:r w:rsidRPr="00F07FC6">
        <w:rPr>
          <w:sz w:val="28"/>
          <w:szCs w:val="28"/>
        </w:rPr>
        <w:t xml:space="preserve">т группа </w:t>
      </w:r>
      <w:r>
        <w:rPr>
          <w:sz w:val="28"/>
          <w:szCs w:val="28"/>
        </w:rPr>
        <w:t xml:space="preserve">балансовых </w:t>
      </w:r>
      <w:r w:rsidRPr="00F07FC6">
        <w:rPr>
          <w:sz w:val="28"/>
          <w:szCs w:val="28"/>
        </w:rPr>
        <w:t>счетов второг</w:t>
      </w:r>
      <w:r>
        <w:rPr>
          <w:sz w:val="28"/>
          <w:szCs w:val="28"/>
        </w:rPr>
        <w:t>о порядка (далее – таблица соответствия)</w:t>
      </w:r>
      <w:r w:rsidRPr="00F07FC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Номера </w:t>
      </w:r>
      <w:r w:rsidRPr="00F07FC6">
        <w:rPr>
          <w:sz w:val="28"/>
          <w:szCs w:val="28"/>
        </w:rPr>
        <w:t xml:space="preserve">счетов </w:t>
      </w:r>
      <w:r>
        <w:rPr>
          <w:sz w:val="28"/>
          <w:szCs w:val="28"/>
        </w:rPr>
        <w:t xml:space="preserve">или группы счетов, разделенные на буквенные подгруппы, </w:t>
      </w:r>
      <w:r w:rsidRPr="00F07FC6">
        <w:rPr>
          <w:sz w:val="28"/>
          <w:szCs w:val="28"/>
        </w:rPr>
        <w:t>отделены друг от друга с помощью запятых или тире. В скобках указаны обозначения дополнительных критериев, по которым отбира</w:t>
      </w:r>
      <w:r>
        <w:rPr>
          <w:sz w:val="28"/>
          <w:szCs w:val="28"/>
        </w:rPr>
        <w:t>ю</w:t>
      </w:r>
      <w:r w:rsidRPr="00F07FC6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F07FC6">
        <w:rPr>
          <w:sz w:val="28"/>
          <w:szCs w:val="28"/>
        </w:rPr>
        <w:t xml:space="preserve"> данные, </w:t>
      </w:r>
      <w:r>
        <w:rPr>
          <w:sz w:val="28"/>
          <w:szCs w:val="28"/>
        </w:rPr>
        <w:t>отраженные на счетах</w:t>
      </w:r>
      <w:r w:rsidRPr="00F07FC6">
        <w:rPr>
          <w:sz w:val="28"/>
          <w:szCs w:val="28"/>
        </w:rPr>
        <w:t xml:space="preserve"> данной группы.</w:t>
      </w:r>
    </w:p>
    <w:p w14:paraId="5EA13BC7" w14:textId="77777777" w:rsidR="001E618C" w:rsidRDefault="001E618C" w:rsidP="001E618C">
      <w:pPr>
        <w:adjustRightInd w:val="0"/>
        <w:ind w:firstLine="567"/>
        <w:jc w:val="both"/>
        <w:rPr>
          <w:sz w:val="28"/>
          <w:szCs w:val="28"/>
        </w:rPr>
      </w:pPr>
      <w:r w:rsidRPr="00E05B00">
        <w:rPr>
          <w:sz w:val="28"/>
          <w:szCs w:val="28"/>
        </w:rPr>
        <w:t xml:space="preserve"> </w:t>
      </w:r>
      <w:r w:rsidRPr="00F07FC6">
        <w:rPr>
          <w:sz w:val="28"/>
          <w:szCs w:val="28"/>
        </w:rPr>
        <w:t>Номера счетов</w:t>
      </w:r>
      <w:r>
        <w:rPr>
          <w:sz w:val="28"/>
          <w:szCs w:val="28"/>
        </w:rPr>
        <w:t xml:space="preserve"> в таблице соответствия</w:t>
      </w:r>
      <w:r w:rsidRPr="00F07FC6">
        <w:rPr>
          <w:sz w:val="28"/>
          <w:szCs w:val="28"/>
        </w:rPr>
        <w:t xml:space="preserve"> служат общим ориентиром для </w:t>
      </w:r>
      <w:r>
        <w:rPr>
          <w:sz w:val="28"/>
          <w:szCs w:val="28"/>
        </w:rPr>
        <w:t xml:space="preserve">формирования показателей </w:t>
      </w:r>
      <w:hyperlink r:id="rId12" w:history="1">
        <w:r w:rsidRPr="00F07FC6">
          <w:rPr>
            <w:sz w:val="28"/>
            <w:szCs w:val="28"/>
          </w:rPr>
          <w:t xml:space="preserve">раздела </w:t>
        </w:r>
      </w:hyperlink>
      <w:r>
        <w:rPr>
          <w:sz w:val="28"/>
          <w:szCs w:val="28"/>
        </w:rPr>
        <w:t>2</w:t>
      </w:r>
      <w:r w:rsidRPr="00F07FC6">
        <w:rPr>
          <w:sz w:val="28"/>
          <w:szCs w:val="28"/>
        </w:rPr>
        <w:t xml:space="preserve"> формы 04094</w:t>
      </w:r>
      <w:r>
        <w:rPr>
          <w:sz w:val="28"/>
          <w:szCs w:val="28"/>
        </w:rPr>
        <w:t>1</w:t>
      </w:r>
      <w:r w:rsidRPr="00F07FC6">
        <w:rPr>
          <w:sz w:val="28"/>
          <w:szCs w:val="28"/>
        </w:rPr>
        <w:t xml:space="preserve">0. Для </w:t>
      </w:r>
      <w:r>
        <w:rPr>
          <w:sz w:val="28"/>
          <w:szCs w:val="28"/>
        </w:rPr>
        <w:t>обеспечения корректности сформированных данных рекомендуется</w:t>
      </w:r>
      <w:r w:rsidRPr="00F07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анализировать характеристики </w:t>
      </w:r>
      <w:r w:rsidRPr="00F07FC6">
        <w:rPr>
          <w:sz w:val="28"/>
          <w:szCs w:val="28"/>
        </w:rPr>
        <w:t xml:space="preserve">конкретных операций исходя из их </w:t>
      </w:r>
      <w:r>
        <w:rPr>
          <w:sz w:val="28"/>
          <w:szCs w:val="28"/>
        </w:rPr>
        <w:t xml:space="preserve">отражения </w:t>
      </w:r>
      <w:r w:rsidRPr="00F07FC6">
        <w:rPr>
          <w:sz w:val="28"/>
          <w:szCs w:val="28"/>
        </w:rPr>
        <w:t>по лицевым счетам.</w:t>
      </w:r>
    </w:p>
    <w:p w14:paraId="6A7F246C" w14:textId="77777777" w:rsidR="001E618C" w:rsidRDefault="001E618C" w:rsidP="001E618C">
      <w:pPr>
        <w:adjustRightInd w:val="0"/>
        <w:ind w:firstLine="567"/>
        <w:jc w:val="both"/>
        <w:rPr>
          <w:sz w:val="28"/>
          <w:szCs w:val="28"/>
        </w:rPr>
      </w:pPr>
      <w:r w:rsidRPr="00B97017">
        <w:rPr>
          <w:sz w:val="28"/>
          <w:szCs w:val="28"/>
        </w:rPr>
        <w:lastRenderedPageBreak/>
        <w:t>Показатели раздела 2 формы 0409410 рекомендуется отражать по справедливой стоимости</w:t>
      </w:r>
      <w:r>
        <w:rPr>
          <w:sz w:val="28"/>
          <w:szCs w:val="28"/>
        </w:rPr>
        <w:t>.</w:t>
      </w:r>
    </w:p>
    <w:p w14:paraId="2AA528FD" w14:textId="77777777" w:rsidR="001E618C" w:rsidRDefault="001E618C" w:rsidP="001E618C">
      <w:pPr>
        <w:adjustRightInd w:val="0"/>
        <w:ind w:firstLine="567"/>
        <w:jc w:val="both"/>
        <w:rPr>
          <w:sz w:val="28"/>
          <w:szCs w:val="28"/>
        </w:rPr>
      </w:pPr>
    </w:p>
    <w:p w14:paraId="45D82C68" w14:textId="77777777" w:rsidR="001E618C" w:rsidRPr="00150DAA" w:rsidRDefault="001E618C" w:rsidP="001E618C">
      <w:pPr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1"/>
        <w:gridCol w:w="3660"/>
        <w:gridCol w:w="4590"/>
      </w:tblGrid>
      <w:tr w:rsidR="001E618C" w:rsidRPr="00142408" w14:paraId="2E54A7BC" w14:textId="77777777" w:rsidTr="00D51D68">
        <w:tc>
          <w:tcPr>
            <w:tcW w:w="814" w:type="dxa"/>
          </w:tcPr>
          <w:p w14:paraId="112C7537" w14:textId="77777777" w:rsidR="001E618C" w:rsidRPr="00142408" w:rsidRDefault="001E618C" w:rsidP="00D51D68">
            <w:pPr>
              <w:adjustRightInd w:val="0"/>
              <w:jc w:val="center"/>
            </w:pPr>
            <w:r w:rsidRPr="00142408">
              <w:t>Код</w:t>
            </w:r>
            <w:r>
              <w:rPr>
                <w:rStyle w:val="af8"/>
              </w:rPr>
              <w:footnoteReference w:id="1"/>
            </w:r>
            <w:r>
              <w:t xml:space="preserve"> </w:t>
            </w:r>
          </w:p>
        </w:tc>
        <w:tc>
          <w:tcPr>
            <w:tcW w:w="3734" w:type="dxa"/>
          </w:tcPr>
          <w:p w14:paraId="719973E1" w14:textId="77777777" w:rsidR="001E618C" w:rsidRPr="00142408" w:rsidRDefault="001E618C" w:rsidP="00D51D68">
            <w:pPr>
              <w:adjustRightInd w:val="0"/>
              <w:jc w:val="center"/>
            </w:pPr>
            <w:r w:rsidRPr="00142408">
              <w:t>Наименование</w:t>
            </w:r>
          </w:p>
        </w:tc>
        <w:tc>
          <w:tcPr>
            <w:tcW w:w="4739" w:type="dxa"/>
          </w:tcPr>
          <w:p w14:paraId="26FF61B8" w14:textId="77777777" w:rsidR="001E618C" w:rsidRPr="00142408" w:rsidRDefault="001E618C" w:rsidP="00D51D68">
            <w:pPr>
              <w:adjustRightInd w:val="0"/>
              <w:jc w:val="center"/>
            </w:pPr>
            <w:r w:rsidRPr="00142408">
              <w:t xml:space="preserve">Примерный перечень </w:t>
            </w:r>
            <w:r>
              <w:t xml:space="preserve">балансовых </w:t>
            </w:r>
            <w:r w:rsidRPr="00142408">
              <w:t>счет</w:t>
            </w:r>
            <w:r>
              <w:t xml:space="preserve">ов </w:t>
            </w:r>
          </w:p>
        </w:tc>
      </w:tr>
      <w:tr w:rsidR="001E618C" w:rsidRPr="00142408" w14:paraId="59A20099" w14:textId="77777777" w:rsidTr="00D51D68">
        <w:tc>
          <w:tcPr>
            <w:tcW w:w="814" w:type="dxa"/>
          </w:tcPr>
          <w:p w14:paraId="00B3B39D" w14:textId="77777777" w:rsidR="001E618C" w:rsidRPr="00142408" w:rsidRDefault="001E618C" w:rsidP="00D51D68">
            <w:pPr>
              <w:adjustRightInd w:val="0"/>
              <w:jc w:val="both"/>
            </w:pPr>
            <w:r w:rsidRPr="00142408">
              <w:t>2А10</w:t>
            </w:r>
          </w:p>
        </w:tc>
        <w:tc>
          <w:tcPr>
            <w:tcW w:w="3734" w:type="dxa"/>
          </w:tcPr>
          <w:p w14:paraId="08FE391F" w14:textId="77777777" w:rsidR="001E618C" w:rsidRPr="00142408" w:rsidRDefault="001E618C" w:rsidP="00D51D68">
            <w:pPr>
              <w:adjustRightInd w:val="0"/>
            </w:pPr>
            <w:r w:rsidRPr="00142408">
              <w:t xml:space="preserve">Требования по долговым ценным бумагам, выпущенным резидентами </w:t>
            </w:r>
          </w:p>
        </w:tc>
        <w:tc>
          <w:tcPr>
            <w:tcW w:w="4739" w:type="dxa"/>
          </w:tcPr>
          <w:p w14:paraId="1BE21EC0" w14:textId="77777777" w:rsidR="001E618C" w:rsidRPr="008443D6" w:rsidRDefault="001E618C" w:rsidP="00D51D68">
            <w:pPr>
              <w:adjustRightInd w:val="0"/>
              <w:jc w:val="both"/>
            </w:pPr>
            <w:r>
              <w:t xml:space="preserve">Долговые ценные бумаги, учитываемые на счетах </w:t>
            </w:r>
            <w:r w:rsidRPr="00B7613A">
              <w:t>50104–50107, 50116, 50118, 50205–50208, 50214, 50218, 50401-50404, 50408, 50418, 51211-512</w:t>
            </w:r>
            <w:r>
              <w:t xml:space="preserve">14, </w:t>
            </w:r>
            <w:r w:rsidRPr="00B7613A">
              <w:t>51311-</w:t>
            </w:r>
            <w:proofErr w:type="gramStart"/>
            <w:r w:rsidRPr="00B7613A">
              <w:t xml:space="preserve">51314,   </w:t>
            </w:r>
            <w:proofErr w:type="gramEnd"/>
            <w:r w:rsidRPr="00B7613A">
              <w:t>51511–51514</w:t>
            </w:r>
            <w:r>
              <w:t xml:space="preserve"> (справедливая стоимость)</w:t>
            </w:r>
            <w:r w:rsidRPr="00EA6F91">
              <w:t>;</w:t>
            </w:r>
          </w:p>
          <w:p w14:paraId="4CC26B7A" w14:textId="77777777" w:rsidR="001E618C" w:rsidRPr="00B7613A" w:rsidRDefault="001E618C" w:rsidP="00D51D68">
            <w:pPr>
              <w:adjustRightInd w:val="0"/>
              <w:jc w:val="both"/>
            </w:pPr>
            <w:r>
              <w:t>50505 (номинальная стоимость)</w:t>
            </w:r>
          </w:p>
        </w:tc>
      </w:tr>
      <w:tr w:rsidR="001E618C" w:rsidRPr="00142408" w14:paraId="1A5248CE" w14:textId="77777777" w:rsidTr="00D51D68">
        <w:trPr>
          <w:trHeight w:val="3689"/>
        </w:trPr>
        <w:tc>
          <w:tcPr>
            <w:tcW w:w="814" w:type="dxa"/>
          </w:tcPr>
          <w:p w14:paraId="36FDC480" w14:textId="77777777" w:rsidR="001E618C" w:rsidRPr="00142408" w:rsidRDefault="001E618C" w:rsidP="00D51D68">
            <w:pPr>
              <w:adjustRightInd w:val="0"/>
              <w:jc w:val="both"/>
            </w:pPr>
            <w:r w:rsidRPr="00142408">
              <w:t>2А20</w:t>
            </w:r>
          </w:p>
        </w:tc>
        <w:tc>
          <w:tcPr>
            <w:tcW w:w="3734" w:type="dxa"/>
          </w:tcPr>
          <w:p w14:paraId="406830F3" w14:textId="77777777" w:rsidR="001E618C" w:rsidRPr="00142408" w:rsidRDefault="001E618C" w:rsidP="00D51D68">
            <w:pPr>
              <w:adjustRightInd w:val="0"/>
            </w:pPr>
            <w:r w:rsidRPr="00142408">
              <w:t xml:space="preserve">Кредиты, депозиты, средства на корреспондентских счетах и прочие размещенные средства </w:t>
            </w:r>
          </w:p>
        </w:tc>
        <w:tc>
          <w:tcPr>
            <w:tcW w:w="4739" w:type="dxa"/>
          </w:tcPr>
          <w:p w14:paraId="782ABAEF" w14:textId="77777777" w:rsidR="001E618C" w:rsidRPr="00B7613A" w:rsidRDefault="001E618C" w:rsidP="00D51D68">
            <w:pPr>
              <w:jc w:val="both"/>
            </w:pPr>
            <w:r w:rsidRPr="00B7613A">
              <w:t xml:space="preserve">20315, 30102, 30104, 30106, 30110, 30118, 30125, 30210, 30224, 30235, 30413, 30416, 30417, 30418, 30419, 30424, 30425, 30427, 31901–31909, 32001–32010, 32201–32209, 32401, 32501, 32902, 40109, 40111, 44101–44109, 44201–44210, 44301–44310, 44401–44410, 44501, 44503–44509, 44601, 44603–44609, 44701, 44703–44709, 44801, 44803–44809, 44901, 44903–44909, 45001, 45003–45009, 45101, 45103–45109, 45201, 45203–45209, 45301, 45303–45309, 45401, 45403–45410, 45502–45510, 45801–45815, 45901–45915, 46001–46007, </w:t>
            </w:r>
            <w:r w:rsidRPr="00B7613A">
              <w:rPr>
                <w:lang w:val="en-US"/>
              </w:rPr>
              <w:t>4</w:t>
            </w:r>
            <w:r w:rsidRPr="00B7613A">
              <w:t>6101–46107, 46201–46207, 46301–46307, 46401–46407, 46501–46507, 46601–46607, 46701–46707, 46801–46807, 46901–46907, 47001–47007, 47101–47107, 47201–47207</w:t>
            </w:r>
          </w:p>
        </w:tc>
      </w:tr>
      <w:tr w:rsidR="001E618C" w:rsidRPr="00142408" w14:paraId="4334D578" w14:textId="77777777" w:rsidTr="00D51D68">
        <w:tc>
          <w:tcPr>
            <w:tcW w:w="814" w:type="dxa"/>
            <w:tcBorders>
              <w:bottom w:val="single" w:sz="4" w:space="0" w:color="auto"/>
            </w:tcBorders>
          </w:tcPr>
          <w:p w14:paraId="61BFC28D" w14:textId="77777777" w:rsidR="001E618C" w:rsidRPr="00142408" w:rsidRDefault="001E618C" w:rsidP="00D51D68">
            <w:pPr>
              <w:adjustRightInd w:val="0"/>
              <w:jc w:val="both"/>
            </w:pPr>
            <w:r w:rsidRPr="00142408">
              <w:t>2А30</w:t>
            </w: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14:paraId="14979283" w14:textId="77777777" w:rsidR="001E618C" w:rsidRPr="00142408" w:rsidRDefault="001E618C" w:rsidP="00D51D68">
            <w:pPr>
              <w:adjustRightInd w:val="0"/>
              <w:jc w:val="both"/>
            </w:pPr>
            <w:r w:rsidRPr="00142408">
              <w:t xml:space="preserve">Прочие активы </w:t>
            </w:r>
          </w:p>
        </w:tc>
        <w:tc>
          <w:tcPr>
            <w:tcW w:w="4739" w:type="dxa"/>
            <w:tcBorders>
              <w:bottom w:val="single" w:sz="4" w:space="0" w:color="auto"/>
            </w:tcBorders>
          </w:tcPr>
          <w:p w14:paraId="15DC65AA" w14:textId="77777777" w:rsidR="001E618C" w:rsidRPr="00B7613A" w:rsidRDefault="001E618C" w:rsidP="00D51D68">
            <w:pPr>
              <w:adjustRightInd w:val="0"/>
              <w:jc w:val="both"/>
            </w:pPr>
            <w:r w:rsidRPr="00B7613A">
              <w:t xml:space="preserve">20203, 20210, 20311, 20317, 20319, 30208, 30213, 30215, 30221, 30228, 30233, 30602, 40908, 47402, 47404, 47406, 47408, 47413, 47415, 47417, </w:t>
            </w:r>
            <w:proofErr w:type="gramStart"/>
            <w:r w:rsidRPr="00B7613A">
              <w:t>47420,  47423</w:t>
            </w:r>
            <w:proofErr w:type="gramEnd"/>
            <w:r w:rsidRPr="00B7613A">
              <w:t xml:space="preserve">, 47427, 47431, 47440, 47443, 47468, 47469, 47502, 47801–47803, 47813, 47816, 47901, 50605, 50606, 50618, 50705, 50706, 50718, 50905, 50907, 52601, 60101, 60102, 60106, </w:t>
            </w:r>
            <w:r>
              <w:t>60118 (в иностранной валюте</w:t>
            </w:r>
            <w:r w:rsidRPr="00B7613A">
              <w:t>),  60201, 60202, 60306, 60308, 60310, 60312, 60315, 60323, 60337, 60339, 60347</w:t>
            </w:r>
          </w:p>
        </w:tc>
      </w:tr>
      <w:tr w:rsidR="001E618C" w:rsidRPr="00142408" w14:paraId="41E57383" w14:textId="77777777" w:rsidTr="00D51D68">
        <w:tc>
          <w:tcPr>
            <w:tcW w:w="814" w:type="dxa"/>
            <w:tcBorders>
              <w:top w:val="single" w:sz="4" w:space="0" w:color="auto"/>
            </w:tcBorders>
          </w:tcPr>
          <w:p w14:paraId="5CEE2499" w14:textId="77777777" w:rsidR="001E618C" w:rsidRPr="00142408" w:rsidRDefault="001E618C" w:rsidP="00D51D68">
            <w:pPr>
              <w:adjustRightInd w:val="0"/>
              <w:jc w:val="both"/>
            </w:pPr>
            <w:r w:rsidRPr="00142408">
              <w:t>2П10</w:t>
            </w:r>
          </w:p>
        </w:tc>
        <w:tc>
          <w:tcPr>
            <w:tcW w:w="3734" w:type="dxa"/>
            <w:tcBorders>
              <w:top w:val="single" w:sz="4" w:space="0" w:color="auto"/>
            </w:tcBorders>
          </w:tcPr>
          <w:p w14:paraId="36FEF0C7" w14:textId="77777777" w:rsidR="001E618C" w:rsidRPr="00142408" w:rsidRDefault="001E618C" w:rsidP="00D51D68">
            <w:pPr>
              <w:adjustRightInd w:val="0"/>
            </w:pPr>
            <w:r w:rsidRPr="00142408">
              <w:t xml:space="preserve">Обязательства по долговым ценным бумагам, выпущенным отчитывающимся банком  </w:t>
            </w:r>
          </w:p>
        </w:tc>
        <w:tc>
          <w:tcPr>
            <w:tcW w:w="4739" w:type="dxa"/>
            <w:tcBorders>
              <w:top w:val="single" w:sz="4" w:space="0" w:color="auto"/>
            </w:tcBorders>
          </w:tcPr>
          <w:p w14:paraId="6D67CB0C" w14:textId="77777777" w:rsidR="001E618C" w:rsidRPr="00B7613A" w:rsidRDefault="001E618C" w:rsidP="00D51D68">
            <w:pPr>
              <w:adjustRightInd w:val="0"/>
            </w:pPr>
            <w:r>
              <w:t xml:space="preserve">Долговые ценные бумаги, учитываемые на счетах </w:t>
            </w:r>
            <w:r w:rsidRPr="00B7613A">
              <w:t xml:space="preserve">52001–52006, 52101–52106, 52201–52206, 52301–52307, 52401–52407, 52501 </w:t>
            </w:r>
            <w:r>
              <w:t>(справедливая стоимость)</w:t>
            </w:r>
          </w:p>
        </w:tc>
      </w:tr>
      <w:tr w:rsidR="001E618C" w:rsidRPr="00142408" w14:paraId="38CCC238" w14:textId="77777777" w:rsidTr="00D51D68">
        <w:tc>
          <w:tcPr>
            <w:tcW w:w="814" w:type="dxa"/>
          </w:tcPr>
          <w:p w14:paraId="1A8D2EA7" w14:textId="77777777" w:rsidR="001E618C" w:rsidRPr="00142408" w:rsidRDefault="001E618C" w:rsidP="00D51D68">
            <w:pPr>
              <w:adjustRightInd w:val="0"/>
              <w:jc w:val="both"/>
            </w:pPr>
            <w:r w:rsidRPr="00142408">
              <w:t>2П20</w:t>
            </w:r>
          </w:p>
        </w:tc>
        <w:tc>
          <w:tcPr>
            <w:tcW w:w="3734" w:type="dxa"/>
          </w:tcPr>
          <w:p w14:paraId="354369C7" w14:textId="77777777" w:rsidR="001E618C" w:rsidRPr="00142408" w:rsidRDefault="001E618C" w:rsidP="00D51D68">
            <w:pPr>
              <w:adjustRightInd w:val="0"/>
            </w:pPr>
            <w:r w:rsidRPr="00142408">
              <w:t>Кредиты, депозиты, средства на корреспондентских и текущих счетах и прочие привлеченные средства</w:t>
            </w:r>
          </w:p>
        </w:tc>
        <w:tc>
          <w:tcPr>
            <w:tcW w:w="4739" w:type="dxa"/>
          </w:tcPr>
          <w:p w14:paraId="763DB81A" w14:textId="0F0E30EF" w:rsidR="001E618C" w:rsidRPr="00B7613A" w:rsidRDefault="001E618C" w:rsidP="00B432F0">
            <w:r w:rsidRPr="00B7613A">
              <w:t xml:space="preserve">20313, 30109, 30116, 30411, 30414, 30415, 30420, 30422, 30603, 30604, 31201–31207, 31210, 31212-31222, 31301–31310, 31501–31509, 31701, 31702, 31704, 31801, 31802, 31804, 32901, 40101, 40105, 40106, 40108, 40110, 40116, </w:t>
            </w:r>
            <w:bookmarkStart w:id="0" w:name="_GoBack"/>
            <w:bookmarkEnd w:id="0"/>
            <w:r w:rsidRPr="00B7613A">
              <w:t xml:space="preserve">40201–40206, 40301, 40302, 40306, 40312, 40401–40404, 40406, 40410, </w:t>
            </w:r>
            <w:r w:rsidRPr="00B7613A">
              <w:lastRenderedPageBreak/>
              <w:t>40501–40504, 40506, 40601–40604, 40606, 40701–40706, 40802, 40810, 40811, 40817, 40819, 40821, 40823, 40824</w:t>
            </w:r>
            <w:r>
              <w:t xml:space="preserve"> (в части резидентов)</w:t>
            </w:r>
            <w:r w:rsidRPr="00B7613A">
              <w:t>, 40825, 40826</w:t>
            </w:r>
            <w:r>
              <w:t xml:space="preserve"> (в части резидентов)</w:t>
            </w:r>
            <w:r w:rsidRPr="00B7613A">
              <w:t>, 40901, 40903,</w:t>
            </w:r>
            <w:r w:rsidRPr="00B02536">
              <w:t xml:space="preserve"> </w:t>
            </w:r>
            <w:r w:rsidRPr="00B7613A">
              <w:t xml:space="preserve">41001–41007, 41101–41107, 41201–41207, 41301–41307, 41401–41407, 41501–41507, 41601–41607, 41701–41707, 41801–41807, 41901–41907, 42001–42007, 42101–42114, 42201–42207, 42301–42307, 42309-42315, 42701–42707, 42801–42807, 42901–42907, 43001–43007, 43101–43107, 43201–43207, 43301–43307, 43401–43407, 43501–43507, 43601–43607, 43701–43707, 43801–43807, 43901–43907, 47411 </w:t>
            </w:r>
          </w:p>
        </w:tc>
      </w:tr>
      <w:tr w:rsidR="001E618C" w:rsidRPr="00142408" w14:paraId="0BDC3EBC" w14:textId="77777777" w:rsidTr="00D51D68">
        <w:tc>
          <w:tcPr>
            <w:tcW w:w="814" w:type="dxa"/>
          </w:tcPr>
          <w:p w14:paraId="2243B317" w14:textId="77777777" w:rsidR="001E618C" w:rsidRPr="00142408" w:rsidRDefault="001E618C" w:rsidP="00D51D68">
            <w:pPr>
              <w:adjustRightInd w:val="0"/>
              <w:jc w:val="both"/>
            </w:pPr>
            <w:r w:rsidRPr="00142408">
              <w:lastRenderedPageBreak/>
              <w:t>2П30</w:t>
            </w:r>
          </w:p>
        </w:tc>
        <w:tc>
          <w:tcPr>
            <w:tcW w:w="3734" w:type="dxa"/>
          </w:tcPr>
          <w:p w14:paraId="1A3A3D8B" w14:textId="77777777" w:rsidR="001E618C" w:rsidRPr="00142408" w:rsidRDefault="001E618C" w:rsidP="00D51D68">
            <w:pPr>
              <w:adjustRightInd w:val="0"/>
              <w:jc w:val="both"/>
            </w:pPr>
            <w:r w:rsidRPr="00142408">
              <w:t xml:space="preserve">Прочие пассивы </w:t>
            </w:r>
          </w:p>
        </w:tc>
        <w:tc>
          <w:tcPr>
            <w:tcW w:w="4739" w:type="dxa"/>
          </w:tcPr>
          <w:p w14:paraId="4757BC36" w14:textId="77777777" w:rsidR="001E618C" w:rsidRPr="00B7613A" w:rsidRDefault="001E618C" w:rsidP="00D51D68">
            <w:pPr>
              <w:adjustRightInd w:val="0"/>
              <w:jc w:val="both"/>
            </w:pPr>
            <w:r w:rsidRPr="00B7613A">
              <w:t xml:space="preserve">20309, 30219, 30220, 30222, 30223, 30227, 30232, 30236, 30601, 40905–40907, 40909, 40911, 40912, 47401, 47403, 47405, 47407, 47412, 47414, 47416, 47418, 47419, 47422, 47426, 47441, 47442, 47444, 47501, 47601 , 47603, 47606, 47608, 47610, 47611, 47814, 47815, 50906, 52602, 60301, 60305, 60307, 60309, 60311, 60322, 60338, 60340 </w:t>
            </w:r>
          </w:p>
        </w:tc>
      </w:tr>
    </w:tbl>
    <w:p w14:paraId="6C4DE26A" w14:textId="77777777" w:rsidR="00563CD5" w:rsidRDefault="001E618C" w:rsidP="001E618C">
      <w:pPr>
        <w:pStyle w:val="20"/>
        <w:widowControl w:val="0"/>
        <w:spacing w:before="12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B5F60FB" w14:textId="02F3FF43" w:rsidR="001E618C" w:rsidRPr="005F55D5" w:rsidRDefault="001E618C" w:rsidP="00563CD5">
      <w:pPr>
        <w:pStyle w:val="20"/>
        <w:widowControl w:val="0"/>
        <w:spacing w:before="120" w:line="240" w:lineRule="auto"/>
        <w:ind w:firstLine="539"/>
        <w:rPr>
          <w:sz w:val="28"/>
          <w:szCs w:val="28"/>
        </w:rPr>
      </w:pPr>
      <w:r>
        <w:rPr>
          <w:sz w:val="28"/>
          <w:szCs w:val="28"/>
        </w:rPr>
        <w:t>3</w:t>
      </w:r>
      <w:r w:rsidRPr="005F55D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появлении новых счетов при последующих </w:t>
      </w:r>
      <w:r w:rsidRPr="005F55D5">
        <w:rPr>
          <w:sz w:val="28"/>
          <w:szCs w:val="28"/>
        </w:rPr>
        <w:t>внесения</w:t>
      </w:r>
      <w:r>
        <w:rPr>
          <w:sz w:val="28"/>
          <w:szCs w:val="28"/>
        </w:rPr>
        <w:t>х</w:t>
      </w:r>
      <w:r w:rsidRPr="005F55D5">
        <w:rPr>
          <w:sz w:val="28"/>
          <w:szCs w:val="28"/>
        </w:rPr>
        <w:t xml:space="preserve"> изменений в Положение Банка России № </w:t>
      </w:r>
      <w:r>
        <w:rPr>
          <w:sz w:val="28"/>
          <w:szCs w:val="28"/>
        </w:rPr>
        <w:t>579</w:t>
      </w:r>
      <w:r w:rsidRPr="005F55D5">
        <w:rPr>
          <w:sz w:val="28"/>
          <w:szCs w:val="28"/>
        </w:rPr>
        <w:t>-П</w:t>
      </w:r>
      <w:r>
        <w:rPr>
          <w:sz w:val="28"/>
          <w:szCs w:val="28"/>
        </w:rPr>
        <w:t xml:space="preserve">, в случае, если на этих счетах отражаются </w:t>
      </w:r>
      <w:r w:rsidRPr="005F55D5">
        <w:rPr>
          <w:sz w:val="28"/>
          <w:szCs w:val="28"/>
        </w:rPr>
        <w:t>опе</w:t>
      </w:r>
      <w:r>
        <w:rPr>
          <w:sz w:val="28"/>
          <w:szCs w:val="28"/>
        </w:rPr>
        <w:t xml:space="preserve">рации с </w:t>
      </w:r>
      <w:r w:rsidRPr="005F55D5">
        <w:rPr>
          <w:sz w:val="28"/>
          <w:szCs w:val="28"/>
        </w:rPr>
        <w:t xml:space="preserve">резидентами, </w:t>
      </w:r>
      <w:r>
        <w:rPr>
          <w:sz w:val="28"/>
          <w:szCs w:val="28"/>
        </w:rPr>
        <w:t>показатели раздела 2 формы 0409410 рекомендуется формировать с учетом данных на этих счетах исходя из общих подходов</w:t>
      </w:r>
      <w:r w:rsidRPr="005F55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составления формы 0409410. </w:t>
      </w:r>
    </w:p>
    <w:p w14:paraId="351836E1" w14:textId="77777777" w:rsidR="001E618C" w:rsidRDefault="001E618C" w:rsidP="001E618C">
      <w:pPr>
        <w:adjustRightInd w:val="0"/>
        <w:spacing w:before="240"/>
        <w:ind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4. Настоящие Методические рекомендации подлежат опубликованию в «Вестнике Банка России» и размещению на сайте Банка России в сети Интернет.</w:t>
      </w:r>
    </w:p>
    <w:p w14:paraId="7CFE2A54" w14:textId="77777777" w:rsidR="001E618C" w:rsidRDefault="001E618C" w:rsidP="001E618C">
      <w:pPr>
        <w:adjustRightInd w:val="0"/>
        <w:spacing w:before="240"/>
        <w:ind w:firstLine="5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5. </w:t>
      </w:r>
      <w:r w:rsidRPr="00A27AE1">
        <w:rPr>
          <w:iCs/>
          <w:sz w:val="28"/>
          <w:szCs w:val="28"/>
        </w:rPr>
        <w:t>С момента опубликования настоящих Методических рекомендаций отменяются Методические рекомендации по формированию показателей раздел</w:t>
      </w:r>
      <w:r>
        <w:rPr>
          <w:iCs/>
          <w:sz w:val="28"/>
          <w:szCs w:val="28"/>
        </w:rPr>
        <w:t xml:space="preserve">а </w:t>
      </w:r>
      <w:r w:rsidRPr="00A27AE1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 </w:t>
      </w:r>
      <w:r w:rsidRPr="00A27AE1">
        <w:rPr>
          <w:iCs/>
          <w:sz w:val="28"/>
          <w:szCs w:val="28"/>
        </w:rPr>
        <w:t>формы отчетности 04094</w:t>
      </w:r>
      <w:r>
        <w:rPr>
          <w:iCs/>
          <w:sz w:val="28"/>
          <w:szCs w:val="28"/>
        </w:rPr>
        <w:t xml:space="preserve">10 </w:t>
      </w:r>
      <w:r w:rsidRPr="00A27AE1">
        <w:rPr>
          <w:iCs/>
          <w:sz w:val="28"/>
          <w:szCs w:val="28"/>
        </w:rPr>
        <w:t xml:space="preserve">«Сведения об активах и пассивах уполномоченного банка по видам валют и странам» от </w:t>
      </w:r>
      <w:r>
        <w:rPr>
          <w:iCs/>
          <w:sz w:val="28"/>
          <w:szCs w:val="28"/>
        </w:rPr>
        <w:t>01</w:t>
      </w:r>
      <w:r w:rsidRPr="00A27AE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марта</w:t>
      </w:r>
      <w:r w:rsidRPr="00A27AE1">
        <w:rPr>
          <w:iCs/>
          <w:sz w:val="28"/>
          <w:szCs w:val="28"/>
        </w:rPr>
        <w:t xml:space="preserve"> 2</w:t>
      </w:r>
      <w:r>
        <w:rPr>
          <w:iCs/>
          <w:sz w:val="28"/>
          <w:szCs w:val="28"/>
        </w:rPr>
        <w:t>016</w:t>
      </w:r>
      <w:r w:rsidRPr="00A27AE1">
        <w:rPr>
          <w:iCs/>
          <w:sz w:val="28"/>
          <w:szCs w:val="28"/>
        </w:rPr>
        <w:t xml:space="preserve"> г. № </w:t>
      </w:r>
      <w:r>
        <w:rPr>
          <w:iCs/>
          <w:sz w:val="28"/>
          <w:szCs w:val="28"/>
        </w:rPr>
        <w:t>6</w:t>
      </w:r>
      <w:r w:rsidRPr="00A27AE1">
        <w:rPr>
          <w:iCs/>
          <w:sz w:val="28"/>
          <w:szCs w:val="28"/>
        </w:rPr>
        <w:t>-МР.</w:t>
      </w:r>
    </w:p>
    <w:p w14:paraId="772FCA9B" w14:textId="77777777" w:rsidR="007B6961" w:rsidRDefault="007B6961" w:rsidP="001E618C">
      <w:pPr>
        <w:adjustRightInd w:val="0"/>
        <w:spacing w:before="240"/>
        <w:ind w:firstLine="539"/>
        <w:jc w:val="both"/>
        <w:rPr>
          <w:iCs/>
          <w:sz w:val="28"/>
          <w:szCs w:val="28"/>
        </w:rPr>
      </w:pPr>
    </w:p>
    <w:tbl>
      <w:tblPr>
        <w:tblW w:w="9120" w:type="dxa"/>
        <w:jc w:val="center"/>
        <w:tblLayout w:type="fixed"/>
        <w:tblLook w:val="04A0" w:firstRow="1" w:lastRow="0" w:firstColumn="1" w:lastColumn="0" w:noHBand="0" w:noVBand="1"/>
      </w:tblPr>
      <w:tblGrid>
        <w:gridCol w:w="3603"/>
        <w:gridCol w:w="2552"/>
        <w:gridCol w:w="2965"/>
      </w:tblGrid>
      <w:tr w:rsidR="007B6961" w:rsidRPr="008441CA" w14:paraId="42D77396" w14:textId="77777777" w:rsidTr="00BF678C">
        <w:trPr>
          <w:trHeight w:val="1136"/>
          <w:jc w:val="center"/>
        </w:trPr>
        <w:tc>
          <w:tcPr>
            <w:tcW w:w="3603" w:type="dxa"/>
            <w:shd w:val="clear" w:color="auto" w:fill="auto"/>
            <w:vAlign w:val="center"/>
          </w:tcPr>
          <w:p w14:paraId="1C2FA8C9" w14:textId="77777777" w:rsidR="007B6961" w:rsidRPr="005278FD" w:rsidRDefault="007B6961" w:rsidP="00BF678C">
            <w:pPr>
              <w:adjustRightInd w:val="0"/>
              <w:rPr>
                <w:iCs/>
                <w:sz w:val="28"/>
                <w:szCs w:val="28"/>
              </w:rPr>
            </w:pPr>
            <w:r w:rsidRPr="005278FD">
              <w:rPr>
                <w:iCs/>
                <w:sz w:val="28"/>
                <w:szCs w:val="28"/>
              </w:rPr>
              <w:t xml:space="preserve">Первый заместитель </w:t>
            </w:r>
          </w:p>
          <w:p w14:paraId="6B6AF671" w14:textId="77777777" w:rsidR="007B6961" w:rsidRPr="008A18F5" w:rsidRDefault="007B6961" w:rsidP="00BF678C">
            <w:pPr>
              <w:spacing w:line="360" w:lineRule="auto"/>
              <w:rPr>
                <w:sz w:val="28"/>
                <w:szCs w:val="28"/>
              </w:rPr>
            </w:pPr>
            <w:r w:rsidRPr="005278FD">
              <w:rPr>
                <w:iCs/>
                <w:sz w:val="28"/>
                <w:szCs w:val="28"/>
              </w:rPr>
              <w:t>Председателя Банка России</w:t>
            </w:r>
          </w:p>
        </w:tc>
        <w:tc>
          <w:tcPr>
            <w:tcW w:w="2552" w:type="dxa"/>
            <w:shd w:val="clear" w:color="auto" w:fill="auto"/>
          </w:tcPr>
          <w:p w14:paraId="017D3B93" w14:textId="77777777" w:rsidR="007B6961" w:rsidRPr="008A18F5" w:rsidRDefault="007B6961" w:rsidP="00BF678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3C6326E2" w14:textId="77777777" w:rsidR="007B6961" w:rsidRPr="008441CA" w:rsidRDefault="007B6961" w:rsidP="00BF678C">
            <w:pPr>
              <w:tabs>
                <w:tab w:val="left" w:pos="2526"/>
              </w:tabs>
              <w:spacing w:line="360" w:lineRule="auto"/>
              <w:ind w:right="141"/>
              <w:jc w:val="right"/>
              <w:rPr>
                <w:sz w:val="28"/>
                <w:szCs w:val="28"/>
              </w:rPr>
            </w:pPr>
            <w:r w:rsidRPr="005278FD">
              <w:rPr>
                <w:iCs/>
                <w:sz w:val="28"/>
                <w:szCs w:val="28"/>
              </w:rPr>
              <w:t>К.В. Юдаева</w:t>
            </w:r>
          </w:p>
        </w:tc>
      </w:tr>
    </w:tbl>
    <w:p w14:paraId="7F7C9936" w14:textId="77777777" w:rsidR="007B6961" w:rsidRDefault="007B6961" w:rsidP="001E618C">
      <w:pPr>
        <w:adjustRightInd w:val="0"/>
        <w:spacing w:before="240"/>
        <w:ind w:firstLine="539"/>
        <w:jc w:val="both"/>
        <w:rPr>
          <w:iCs/>
          <w:sz w:val="28"/>
          <w:szCs w:val="28"/>
        </w:rPr>
      </w:pPr>
    </w:p>
    <w:p w14:paraId="6A0EA506" w14:textId="77777777" w:rsidR="007B6961" w:rsidRDefault="007B6961" w:rsidP="001E618C">
      <w:pPr>
        <w:adjustRightInd w:val="0"/>
        <w:spacing w:before="240"/>
        <w:ind w:firstLine="539"/>
        <w:jc w:val="both"/>
        <w:rPr>
          <w:iCs/>
          <w:sz w:val="28"/>
          <w:szCs w:val="28"/>
        </w:rPr>
      </w:pPr>
    </w:p>
    <w:sectPr w:rsidR="007B6961" w:rsidSect="00847EC1">
      <w:headerReference w:type="even" r:id="rId13"/>
      <w:headerReference w:type="default" r:id="rId14"/>
      <w:pgSz w:w="11907" w:h="16840"/>
      <w:pgMar w:top="1134" w:right="851" w:bottom="1134" w:left="1985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19050" w14:textId="77777777" w:rsidR="00335310" w:rsidRDefault="00335310">
      <w:r>
        <w:separator/>
      </w:r>
    </w:p>
  </w:endnote>
  <w:endnote w:type="continuationSeparator" w:id="0">
    <w:p w14:paraId="5638BD04" w14:textId="77777777" w:rsidR="00335310" w:rsidRDefault="0033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46C59" w14:textId="77777777" w:rsidR="00335310" w:rsidRDefault="00335310">
      <w:r>
        <w:separator/>
      </w:r>
    </w:p>
  </w:footnote>
  <w:footnote w:type="continuationSeparator" w:id="0">
    <w:p w14:paraId="5CBD50B4" w14:textId="77777777" w:rsidR="00335310" w:rsidRDefault="00335310">
      <w:r>
        <w:continuationSeparator/>
      </w:r>
    </w:p>
  </w:footnote>
  <w:footnote w:id="1">
    <w:p w14:paraId="3DAADB7E" w14:textId="77777777" w:rsidR="001E618C" w:rsidRDefault="001E618C" w:rsidP="001E618C">
      <w:pPr>
        <w:pStyle w:val="af6"/>
      </w:pPr>
      <w:r>
        <w:rPr>
          <w:rStyle w:val="af8"/>
        </w:rPr>
        <w:footnoteRef/>
      </w:r>
      <w:r>
        <w:t xml:space="preserve"> Код актива (пассива) содержится в программном обеспечении к форме 0409410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5665D" w14:textId="77777777" w:rsidR="00CD54C2" w:rsidRDefault="00E13CD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D54C2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625665E" w14:textId="77777777" w:rsidR="00CD54C2" w:rsidRDefault="00CD54C2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5665F" w14:textId="77777777" w:rsidR="00230DEA" w:rsidRDefault="00E13CDB" w:rsidP="00230DEA">
    <w:pPr>
      <w:pStyle w:val="af0"/>
      <w:framePr w:h="396" w:hRule="exact" w:wrap="around" w:vAnchor="text" w:hAnchor="page" w:x="6464" w:y="142"/>
      <w:rPr>
        <w:rStyle w:val="af2"/>
      </w:rPr>
    </w:pPr>
    <w:r>
      <w:rPr>
        <w:rStyle w:val="af2"/>
      </w:rPr>
      <w:fldChar w:fldCharType="begin"/>
    </w:r>
    <w:r w:rsidR="00230DE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432F0">
      <w:rPr>
        <w:rStyle w:val="af2"/>
        <w:noProof/>
      </w:rPr>
      <w:t>3</w:t>
    </w:r>
    <w:r>
      <w:rPr>
        <w:rStyle w:val="af2"/>
      </w:rPr>
      <w:fldChar w:fldCharType="end"/>
    </w:r>
  </w:p>
  <w:p w14:paraId="76256660" w14:textId="77777777" w:rsidR="00230DEA" w:rsidRPr="00230DEA" w:rsidRDefault="00230DEA" w:rsidP="00230DEA">
    <w:pPr>
      <w:pStyle w:val="af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3C7"/>
    <w:multiLevelType w:val="singleLevel"/>
    <w:tmpl w:val="C7E64978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</w:abstractNum>
  <w:abstractNum w:abstractNumId="1" w15:restartNumberingAfterBreak="0">
    <w:nsid w:val="2C0E4731"/>
    <w:multiLevelType w:val="multilevel"/>
    <w:tmpl w:val="4FAAB4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A4C22E0"/>
    <w:multiLevelType w:val="singleLevel"/>
    <w:tmpl w:val="D0DC2EF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</w:lvl>
  </w:abstractNum>
  <w:abstractNum w:abstractNumId="3" w15:restartNumberingAfterBreak="0">
    <w:nsid w:val="51ED2BA2"/>
    <w:multiLevelType w:val="singleLevel"/>
    <w:tmpl w:val="2BCA3D7E"/>
    <w:lvl w:ilvl="0">
      <w:start w:val="1"/>
      <w:numFmt w:val="bullet"/>
      <w:pStyle w:val="a0"/>
      <w:lvlText w:val="-"/>
      <w:lvlJc w:val="left"/>
      <w:pPr>
        <w:tabs>
          <w:tab w:val="num" w:pos="1134"/>
        </w:tabs>
        <w:ind w:left="1134" w:hanging="414"/>
      </w:pPr>
      <w:rPr>
        <w:rFonts w:ascii="Times New Roman" w:hAnsi="Times New Roman" w:hint="default"/>
      </w:rPr>
    </w:lvl>
  </w:abstractNum>
  <w:abstractNum w:abstractNumId="4" w15:restartNumberingAfterBreak="0">
    <w:nsid w:val="7F1E020A"/>
    <w:multiLevelType w:val="singleLevel"/>
    <w:tmpl w:val="CEB48FD2"/>
    <w:lvl w:ilvl="0">
      <w:start w:val="1"/>
      <w:numFmt w:val="decimal"/>
      <w:pStyle w:val="a1"/>
      <w:lvlText w:val="%1."/>
      <w:lvlJc w:val="left"/>
      <w:pPr>
        <w:tabs>
          <w:tab w:val="num" w:pos="1134"/>
        </w:tabs>
        <w:ind w:left="1134" w:hanging="414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4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28"/>
    <w:rsid w:val="000318EB"/>
    <w:rsid w:val="00032C70"/>
    <w:rsid w:val="0007605E"/>
    <w:rsid w:val="000840A7"/>
    <w:rsid w:val="000A5D9B"/>
    <w:rsid w:val="000B57BE"/>
    <w:rsid w:val="000E2047"/>
    <w:rsid w:val="000F0ADD"/>
    <w:rsid w:val="0010510E"/>
    <w:rsid w:val="00107982"/>
    <w:rsid w:val="00114939"/>
    <w:rsid w:val="00163A41"/>
    <w:rsid w:val="001978DA"/>
    <w:rsid w:val="001A3884"/>
    <w:rsid w:val="001B3270"/>
    <w:rsid w:val="001B6B2D"/>
    <w:rsid w:val="001C026A"/>
    <w:rsid w:val="001C1528"/>
    <w:rsid w:val="001C1B23"/>
    <w:rsid w:val="001E618C"/>
    <w:rsid w:val="00201F4C"/>
    <w:rsid w:val="00213620"/>
    <w:rsid w:val="002249CA"/>
    <w:rsid w:val="00230DEA"/>
    <w:rsid w:val="00236060"/>
    <w:rsid w:val="0024240E"/>
    <w:rsid w:val="00256981"/>
    <w:rsid w:val="002672D2"/>
    <w:rsid w:val="002A17CE"/>
    <w:rsid w:val="002C0A96"/>
    <w:rsid w:val="00301C83"/>
    <w:rsid w:val="00303E64"/>
    <w:rsid w:val="0030419E"/>
    <w:rsid w:val="00307A51"/>
    <w:rsid w:val="00326FA8"/>
    <w:rsid w:val="00332B14"/>
    <w:rsid w:val="00335310"/>
    <w:rsid w:val="00341F01"/>
    <w:rsid w:val="00356587"/>
    <w:rsid w:val="003576E1"/>
    <w:rsid w:val="003938F2"/>
    <w:rsid w:val="00394413"/>
    <w:rsid w:val="003A358E"/>
    <w:rsid w:val="003A3BB7"/>
    <w:rsid w:val="003F29D3"/>
    <w:rsid w:val="004263D5"/>
    <w:rsid w:val="00447D8D"/>
    <w:rsid w:val="00454376"/>
    <w:rsid w:val="00456230"/>
    <w:rsid w:val="00484E3B"/>
    <w:rsid w:val="00487DCB"/>
    <w:rsid w:val="004C7A5F"/>
    <w:rsid w:val="004F72DD"/>
    <w:rsid w:val="00515C05"/>
    <w:rsid w:val="00521190"/>
    <w:rsid w:val="00532EC6"/>
    <w:rsid w:val="00563CD5"/>
    <w:rsid w:val="005E292E"/>
    <w:rsid w:val="005F333C"/>
    <w:rsid w:val="00600CB0"/>
    <w:rsid w:val="00621C1D"/>
    <w:rsid w:val="00624385"/>
    <w:rsid w:val="0062596C"/>
    <w:rsid w:val="00641E54"/>
    <w:rsid w:val="00651677"/>
    <w:rsid w:val="0066608A"/>
    <w:rsid w:val="006931D5"/>
    <w:rsid w:val="006A4BFD"/>
    <w:rsid w:val="006F4454"/>
    <w:rsid w:val="0070325C"/>
    <w:rsid w:val="00726E6C"/>
    <w:rsid w:val="00771CCD"/>
    <w:rsid w:val="00781012"/>
    <w:rsid w:val="007B6961"/>
    <w:rsid w:val="007C1869"/>
    <w:rsid w:val="007F29FA"/>
    <w:rsid w:val="00816F9C"/>
    <w:rsid w:val="0083050A"/>
    <w:rsid w:val="00834DC7"/>
    <w:rsid w:val="008441CA"/>
    <w:rsid w:val="00846AFD"/>
    <w:rsid w:val="00847EC1"/>
    <w:rsid w:val="00851B5A"/>
    <w:rsid w:val="00852865"/>
    <w:rsid w:val="00882149"/>
    <w:rsid w:val="00886E00"/>
    <w:rsid w:val="00891ADA"/>
    <w:rsid w:val="00895951"/>
    <w:rsid w:val="008A1EB8"/>
    <w:rsid w:val="008A267E"/>
    <w:rsid w:val="008B1F6C"/>
    <w:rsid w:val="008C4BD7"/>
    <w:rsid w:val="008D5A62"/>
    <w:rsid w:val="00907196"/>
    <w:rsid w:val="009644FB"/>
    <w:rsid w:val="00974540"/>
    <w:rsid w:val="00993FC7"/>
    <w:rsid w:val="009A0463"/>
    <w:rsid w:val="009B478B"/>
    <w:rsid w:val="00A154BB"/>
    <w:rsid w:val="00A32221"/>
    <w:rsid w:val="00A41092"/>
    <w:rsid w:val="00A8301E"/>
    <w:rsid w:val="00AA6587"/>
    <w:rsid w:val="00AC05B5"/>
    <w:rsid w:val="00AE2C18"/>
    <w:rsid w:val="00B14584"/>
    <w:rsid w:val="00B432F0"/>
    <w:rsid w:val="00B84220"/>
    <w:rsid w:val="00B87BB6"/>
    <w:rsid w:val="00BA75F2"/>
    <w:rsid w:val="00BE6A42"/>
    <w:rsid w:val="00C14304"/>
    <w:rsid w:val="00C20BE6"/>
    <w:rsid w:val="00C50719"/>
    <w:rsid w:val="00C55AE7"/>
    <w:rsid w:val="00C72539"/>
    <w:rsid w:val="00C930F8"/>
    <w:rsid w:val="00CA7A42"/>
    <w:rsid w:val="00CD54C2"/>
    <w:rsid w:val="00CD697D"/>
    <w:rsid w:val="00D84D1A"/>
    <w:rsid w:val="00D87D6B"/>
    <w:rsid w:val="00D94607"/>
    <w:rsid w:val="00D96840"/>
    <w:rsid w:val="00D97EA4"/>
    <w:rsid w:val="00DC01E1"/>
    <w:rsid w:val="00E04F40"/>
    <w:rsid w:val="00E13CDB"/>
    <w:rsid w:val="00E34C50"/>
    <w:rsid w:val="00E561D6"/>
    <w:rsid w:val="00E832A3"/>
    <w:rsid w:val="00E91C06"/>
    <w:rsid w:val="00EE2BA9"/>
    <w:rsid w:val="00F039B2"/>
    <w:rsid w:val="00F1323E"/>
    <w:rsid w:val="00F27607"/>
    <w:rsid w:val="00F44599"/>
    <w:rsid w:val="00F5562D"/>
    <w:rsid w:val="00FC18EB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256639"/>
  <w15:chartTrackingRefBased/>
  <w15:docId w15:val="{D8922FC2-21DB-493C-9448-28469A0F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13CDB"/>
    <w:rPr>
      <w:sz w:val="24"/>
    </w:rPr>
  </w:style>
  <w:style w:type="paragraph" w:styleId="1">
    <w:name w:val="heading 1"/>
    <w:basedOn w:val="a2"/>
    <w:qFormat/>
    <w:rsid w:val="00E13CDB"/>
    <w:pPr>
      <w:keepNext/>
      <w:jc w:val="center"/>
      <w:outlineLvl w:val="0"/>
    </w:pPr>
    <w:rPr>
      <w:b/>
      <w:caps/>
      <w:kern w:val="28"/>
    </w:rPr>
  </w:style>
  <w:style w:type="paragraph" w:styleId="2">
    <w:name w:val="heading 2"/>
    <w:basedOn w:val="a2"/>
    <w:qFormat/>
    <w:rsid w:val="00E13CDB"/>
    <w:pPr>
      <w:keepNext/>
      <w:jc w:val="center"/>
      <w:outlineLvl w:val="1"/>
    </w:pPr>
    <w:rPr>
      <w:b/>
    </w:rPr>
  </w:style>
  <w:style w:type="paragraph" w:styleId="3">
    <w:name w:val="heading 3"/>
    <w:basedOn w:val="a2"/>
    <w:qFormat/>
    <w:rsid w:val="00E13CDB"/>
    <w:pPr>
      <w:keepNext/>
      <w:jc w:val="center"/>
      <w:outlineLvl w:val="2"/>
    </w:pPr>
    <w:rPr>
      <w:b/>
      <w:caps/>
      <w:sz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Должность Учреждение"/>
    <w:basedOn w:val="a2"/>
    <w:rsid w:val="00E13CDB"/>
    <w:rPr>
      <w:b/>
    </w:rPr>
  </w:style>
  <w:style w:type="paragraph" w:customStyle="1" w:styleId="a7">
    <w:name w:val="дата"/>
    <w:basedOn w:val="a2"/>
    <w:rsid w:val="00E13CDB"/>
    <w:rPr>
      <w:b/>
    </w:rPr>
  </w:style>
  <w:style w:type="paragraph" w:styleId="a8">
    <w:name w:val="Balloon Text"/>
    <w:basedOn w:val="a2"/>
    <w:semiHidden/>
    <w:rsid w:val="005F333C"/>
    <w:rPr>
      <w:rFonts w:ascii="Tahoma" w:hAnsi="Tahoma" w:cs="Tahoma"/>
      <w:sz w:val="16"/>
      <w:szCs w:val="16"/>
    </w:rPr>
  </w:style>
  <w:style w:type="paragraph" w:customStyle="1" w:styleId="a0">
    <w:name w:val="маркиров.список"/>
    <w:basedOn w:val="a2"/>
    <w:rsid w:val="00E13CDB"/>
    <w:pPr>
      <w:numPr>
        <w:numId w:val="1"/>
      </w:numPr>
      <w:spacing w:line="360" w:lineRule="auto"/>
    </w:pPr>
  </w:style>
  <w:style w:type="paragraph" w:customStyle="1" w:styleId="a">
    <w:name w:val="маркированный список"/>
    <w:basedOn w:val="a2"/>
    <w:rsid w:val="00E13CDB"/>
    <w:pPr>
      <w:numPr>
        <w:numId w:val="2"/>
      </w:numPr>
      <w:spacing w:line="360" w:lineRule="auto"/>
    </w:pPr>
  </w:style>
  <w:style w:type="paragraph" w:customStyle="1" w:styleId="a9">
    <w:name w:val="Место издания документа"/>
    <w:basedOn w:val="a2"/>
    <w:rsid w:val="00E13CDB"/>
    <w:pPr>
      <w:jc w:val="center"/>
    </w:pPr>
  </w:style>
  <w:style w:type="paragraph" w:customStyle="1" w:styleId="aa">
    <w:name w:val="Номер"/>
    <w:basedOn w:val="a2"/>
    <w:rsid w:val="00E13CDB"/>
    <w:pPr>
      <w:jc w:val="right"/>
    </w:pPr>
    <w:rPr>
      <w:b/>
    </w:rPr>
  </w:style>
  <w:style w:type="paragraph" w:customStyle="1" w:styleId="a1">
    <w:name w:val="нумерованный список"/>
    <w:basedOn w:val="a2"/>
    <w:rsid w:val="00E13CDB"/>
    <w:pPr>
      <w:numPr>
        <w:numId w:val="3"/>
      </w:numPr>
      <w:spacing w:line="360" w:lineRule="auto"/>
    </w:pPr>
  </w:style>
  <w:style w:type="paragraph" w:customStyle="1" w:styleId="ab">
    <w:name w:val="О чем текст документа"/>
    <w:basedOn w:val="2"/>
    <w:rsid w:val="00E13CDB"/>
  </w:style>
  <w:style w:type="paragraph" w:customStyle="1" w:styleId="ac">
    <w:name w:val="Обоснование издания приказа"/>
    <w:basedOn w:val="a2"/>
    <w:rsid w:val="00E13CDB"/>
    <w:pPr>
      <w:spacing w:line="360" w:lineRule="auto"/>
      <w:ind w:firstLine="720"/>
      <w:jc w:val="both"/>
    </w:pPr>
  </w:style>
  <w:style w:type="paragraph" w:customStyle="1" w:styleId="ad">
    <w:name w:val="подпись"/>
    <w:basedOn w:val="a2"/>
    <w:rsid w:val="00E13CDB"/>
    <w:pPr>
      <w:jc w:val="right"/>
    </w:pPr>
    <w:rPr>
      <w:b/>
    </w:rPr>
  </w:style>
  <w:style w:type="paragraph" w:customStyle="1" w:styleId="ae">
    <w:name w:val="ПРИКАЗЫВАЮ"/>
    <w:basedOn w:val="a2"/>
    <w:rsid w:val="00E13CDB"/>
    <w:pPr>
      <w:spacing w:line="480" w:lineRule="auto"/>
    </w:pPr>
    <w:rPr>
      <w:b/>
      <w:caps/>
    </w:rPr>
  </w:style>
  <w:style w:type="paragraph" w:customStyle="1" w:styleId="af">
    <w:name w:val="Текст приказа"/>
    <w:basedOn w:val="a2"/>
    <w:rsid w:val="00E13CDB"/>
    <w:pPr>
      <w:spacing w:line="360" w:lineRule="auto"/>
      <w:ind w:firstLine="720"/>
      <w:jc w:val="both"/>
    </w:pPr>
  </w:style>
  <w:style w:type="paragraph" w:styleId="af0">
    <w:name w:val="header"/>
    <w:basedOn w:val="a2"/>
    <w:link w:val="af1"/>
    <w:uiPriority w:val="99"/>
    <w:rsid w:val="00E13CDB"/>
    <w:pPr>
      <w:tabs>
        <w:tab w:val="center" w:pos="4153"/>
        <w:tab w:val="right" w:pos="8306"/>
      </w:tabs>
    </w:pPr>
  </w:style>
  <w:style w:type="character" w:styleId="af2">
    <w:name w:val="page number"/>
    <w:basedOn w:val="a3"/>
    <w:rsid w:val="00E13CDB"/>
  </w:style>
  <w:style w:type="paragraph" w:styleId="af3">
    <w:name w:val="footer"/>
    <w:basedOn w:val="a2"/>
    <w:link w:val="af4"/>
    <w:rsid w:val="00230DE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230DEA"/>
    <w:rPr>
      <w:sz w:val="24"/>
    </w:rPr>
  </w:style>
  <w:style w:type="table" w:styleId="af5">
    <w:name w:val="Table Grid"/>
    <w:basedOn w:val="a4"/>
    <w:rsid w:val="00E5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BA75F2"/>
    <w:rPr>
      <w:sz w:val="24"/>
    </w:rPr>
  </w:style>
  <w:style w:type="paragraph" w:styleId="20">
    <w:name w:val="Body Text Indent 2"/>
    <w:basedOn w:val="a2"/>
    <w:link w:val="21"/>
    <w:rsid w:val="001E618C"/>
    <w:pPr>
      <w:autoSpaceDE w:val="0"/>
      <w:autoSpaceDN w:val="0"/>
      <w:spacing w:line="360" w:lineRule="auto"/>
      <w:ind w:firstLine="851"/>
      <w:jc w:val="both"/>
    </w:pPr>
    <w:rPr>
      <w:sz w:val="20"/>
    </w:rPr>
  </w:style>
  <w:style w:type="character" w:customStyle="1" w:styleId="22">
    <w:name w:val="Основной текст с отступом 2 Знак"/>
    <w:basedOn w:val="a3"/>
    <w:rsid w:val="001E618C"/>
    <w:rPr>
      <w:sz w:val="24"/>
    </w:rPr>
  </w:style>
  <w:style w:type="character" w:customStyle="1" w:styleId="21">
    <w:name w:val="Основной текст с отступом 2 Знак1"/>
    <w:link w:val="20"/>
    <w:rsid w:val="001E618C"/>
  </w:style>
  <w:style w:type="paragraph" w:styleId="af6">
    <w:name w:val="footnote text"/>
    <w:basedOn w:val="a2"/>
    <w:link w:val="af7"/>
    <w:uiPriority w:val="99"/>
    <w:unhideWhenUsed/>
    <w:rsid w:val="001E618C"/>
    <w:pPr>
      <w:autoSpaceDE w:val="0"/>
      <w:autoSpaceDN w:val="0"/>
    </w:pPr>
    <w:rPr>
      <w:sz w:val="20"/>
    </w:rPr>
  </w:style>
  <w:style w:type="character" w:customStyle="1" w:styleId="af7">
    <w:name w:val="Текст сноски Знак"/>
    <w:basedOn w:val="a3"/>
    <w:link w:val="af6"/>
    <w:uiPriority w:val="99"/>
    <w:rsid w:val="001E618C"/>
  </w:style>
  <w:style w:type="character" w:styleId="af8">
    <w:name w:val="footnote reference"/>
    <w:uiPriority w:val="99"/>
    <w:unhideWhenUsed/>
    <w:rsid w:val="001E61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consultantplus://offline/main?base=LAW;n=115604;fld=134;dst=10275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20FCA769BF041944CFD1A60456D6F" ma:contentTypeVersion="2" ma:contentTypeDescription="Создание документа." ma:contentTypeScope="" ma:versionID="52c7789a67a5b536813f44def449f08f">
  <xsd:schema xmlns:xsd="http://www.w3.org/2001/XMLSchema" xmlns:xs="http://www.w3.org/2001/XMLSchema" xmlns:p="http://schemas.microsoft.com/office/2006/metadata/properties" xmlns:ns2="50a51b1c-fa71-42af-9fcf-1c8ce920e58e" xmlns:ns3="4bcbbe1b-8c21-4612-ab26-338b289dc7fa" targetNamespace="http://schemas.microsoft.com/office/2006/metadata/properties" ma:root="true" ma:fieldsID="6fe5f3970ddd60d7383263cc9148bc70" ns2:_="" ns3:_="">
    <xsd:import namespace="50a51b1c-fa71-42af-9fcf-1c8ce920e58e"/>
    <xsd:import namespace="4bcbbe1b-8c21-4612-ab26-338b289dc7fa"/>
    <xsd:element name="properties">
      <xsd:complexType>
        <xsd:sequence>
          <xsd:element name="documentManagement">
            <xsd:complexType>
              <xsd:all>
                <xsd:element ref="ns2:_x041e__x043f__x0438__x0441__x0430__x043d__x0438__x0435_" minOccurs="0"/>
                <xsd:element ref="ns2:ot98SortOrder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51b1c-fa71-42af-9fcf-1c8ce920e58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8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  <xsd:element name="ot98SortOrder" ma:index="9" ma:displayName="Порядок сортировки" ma:decimals="0" ma:default="&#10;      0&#10;    " ma:indexed="true" ma:internalName="ot98SortOrder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bbe1b-8c21-4612-ab26-338b289dc7f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1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 xmlns="50a51b1c-fa71-42af-9fcf-1c8ce920e58e" xsi:nil="true"/>
    <ot98SortOrder xmlns="50a51b1c-fa71-42af-9fcf-1c8ce920e58e">284</ot98SortOrder>
    <_dlc_DocId xmlns="4bcbbe1b-8c21-4612-ab26-338b289dc7fa">C5XH6UR5DHTA-684953397-284</_dlc_DocId>
    <_dlc_DocIdUrl xmlns="4bcbbe1b-8c21-4612-ab26-338b289dc7fa">
      <Url>https://simr.cbr.ru/douad/_layouts/15/DocIdRedir.aspx?ID=C5XH6UR5DHTA-684953397-284</Url>
      <Description>C5XH6UR5DHTA-684953397-284</Description>
    </_dlc_DocIdUrl>
  </documentManagement>
</p:properties>
</file>

<file path=customXml/itemProps1.xml><?xml version="1.0" encoding="utf-8"?>
<ds:datastoreItem xmlns:ds="http://schemas.openxmlformats.org/officeDocument/2006/customXml" ds:itemID="{9DA7D1DA-7C59-43C3-AA28-5B3D3EE851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B716173-3DD5-4C80-86E3-D32D647BC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C4F42-BFBA-4FFA-AD27-5D0DC3755DC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CF6888C-A93D-4DD0-B664-B2A5ADF3A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51b1c-fa71-42af-9fcf-1c8ce920e58e"/>
    <ds:schemaRef ds:uri="4bcbbe1b-8c21-4612-ab26-338b289dc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438D29-6ADA-4C18-A047-7413883ACDA0}">
  <ds:schemaRefs>
    <ds:schemaRef ds:uri="http://schemas.microsoft.com/office/2006/metadata/properties"/>
    <ds:schemaRef ds:uri="http://schemas.microsoft.com/office/infopath/2007/PartnerControls"/>
    <ds:schemaRef ds:uri="50a51b1c-fa71-42af-9fcf-1c8ce920e58e"/>
    <ds:schemaRef ds:uri="4bcbbe1b-8c21-4612-ab26-338b289dc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ГИС ЦБ РФ</Company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Y. Korolev</dc:creator>
  <cp:keywords/>
  <cp:lastModifiedBy>Тихонова Наталия Сергеевна</cp:lastModifiedBy>
  <cp:revision>3</cp:revision>
  <cp:lastPrinted>2019-07-31T08:21:00Z</cp:lastPrinted>
  <dcterms:created xsi:type="dcterms:W3CDTF">2019-08-01T11:10:00Z</dcterms:created>
  <dcterms:modified xsi:type="dcterms:W3CDTF">2019-08-01T12:09:00Z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98SortOrder">
    <vt:lpwstr>277.000000000000</vt:lpwstr>
  </property>
  <property fmtid="{D5CDD505-2E9C-101B-9397-08002B2CF9AE}" pid="3" name="ContentTypeId">
    <vt:lpwstr>0x0101008DB20FCA769BF041944CFD1A60456D6F</vt:lpwstr>
  </property>
  <property fmtid="{D5CDD505-2E9C-101B-9397-08002B2CF9AE}" pid="4" name="_dlc_DocIdItemGuid">
    <vt:lpwstr>fec8b5b5-a403-4843-b2fa-66a553b477f2</vt:lpwstr>
  </property>
</Properties>
</file>